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2E6D" w14:textId="1DAFB18D" w:rsidR="006C1E0F" w:rsidRDefault="00A03013" w:rsidP="00FF5F98">
      <w:pPr>
        <w:spacing w:after="0" w:line="240" w:lineRule="auto"/>
        <w:jc w:val="center"/>
        <w:rPr>
          <w:rFonts w:ascii="Nobel-Book" w:hAnsi="Nobel-Book" w:cs="Nobel-Book"/>
          <w:i/>
          <w:iCs/>
          <w:color w:val="212121"/>
        </w:rPr>
      </w:pPr>
      <w:r w:rsidRPr="00A03013">
        <w:rPr>
          <w:rFonts w:ascii="Nobel-Book" w:eastAsia="Arial" w:hAnsi="Nobel-Book" w:cs="Nobel-Book"/>
          <w:b/>
          <w:sz w:val="32"/>
          <w:szCs w:val="32"/>
        </w:rPr>
        <w:t xml:space="preserve">LEXUS DESIGN AWARD 2023 </w:t>
      </w:r>
      <w:r>
        <w:rPr>
          <w:rFonts w:ascii="Nobel-Book" w:eastAsia="Arial" w:hAnsi="Nobel-Book" w:cs="Nobel-Book"/>
          <w:b/>
          <w:sz w:val="32"/>
          <w:szCs w:val="32"/>
        </w:rPr>
        <w:t>n</w:t>
      </w:r>
      <w:r w:rsidRPr="00A03013">
        <w:rPr>
          <w:rFonts w:ascii="Nobel-Book" w:eastAsia="Arial" w:hAnsi="Nobel-Book" w:cs="Nobel-Book"/>
          <w:b/>
          <w:sz w:val="32"/>
          <w:szCs w:val="32"/>
        </w:rPr>
        <w:t xml:space="preserve">omeia </w:t>
      </w:r>
      <w:r w:rsidR="00D73B68">
        <w:rPr>
          <w:rFonts w:ascii="Nobel-Book" w:eastAsia="Arial" w:hAnsi="Nobel-Book" w:cs="Nobel-Book"/>
          <w:b/>
          <w:sz w:val="32"/>
          <w:szCs w:val="32"/>
        </w:rPr>
        <w:t>j</w:t>
      </w:r>
      <w:r w:rsidRPr="00A03013">
        <w:rPr>
          <w:rFonts w:ascii="Nobel-Book" w:eastAsia="Arial" w:hAnsi="Nobel-Book" w:cs="Nobel-Book"/>
          <w:b/>
          <w:sz w:val="32"/>
          <w:szCs w:val="32"/>
        </w:rPr>
        <w:t xml:space="preserve">uízes e </w:t>
      </w:r>
      <w:r w:rsidR="00D73B68">
        <w:rPr>
          <w:rFonts w:ascii="Nobel-Book" w:eastAsia="Arial" w:hAnsi="Nobel-Book" w:cs="Nobel-Book"/>
          <w:b/>
          <w:sz w:val="32"/>
          <w:szCs w:val="32"/>
        </w:rPr>
        <w:t>m</w:t>
      </w:r>
      <w:r w:rsidRPr="00A03013">
        <w:rPr>
          <w:rFonts w:ascii="Nobel-Book" w:eastAsia="Arial" w:hAnsi="Nobel-Book" w:cs="Nobel-Book"/>
          <w:b/>
          <w:sz w:val="32"/>
          <w:szCs w:val="32"/>
        </w:rPr>
        <w:t>entores</w:t>
      </w:r>
    </w:p>
    <w:p w14:paraId="7D4F8041" w14:textId="6DF8386B" w:rsidR="00A03013" w:rsidRDefault="00A03013" w:rsidP="007A4862">
      <w:pPr>
        <w:spacing w:after="0" w:line="240" w:lineRule="auto"/>
        <w:jc w:val="center"/>
        <w:rPr>
          <w:rFonts w:ascii="Nobel-Book" w:hAnsi="Nobel-Book" w:cs="Nobel-Book"/>
          <w:i/>
          <w:iCs/>
          <w:color w:val="212121"/>
        </w:rPr>
      </w:pPr>
    </w:p>
    <w:p w14:paraId="669955FB" w14:textId="618EFCBA" w:rsidR="00A03013" w:rsidRDefault="00A03013" w:rsidP="007A4862">
      <w:pPr>
        <w:spacing w:after="0" w:line="240" w:lineRule="auto"/>
        <w:jc w:val="center"/>
        <w:rPr>
          <w:rFonts w:ascii="Nobel-Book" w:eastAsia="Arial" w:hAnsi="Nobel-Book" w:cs="Nobel-Book"/>
          <w:b/>
          <w:sz w:val="32"/>
          <w:szCs w:val="32"/>
        </w:rPr>
      </w:pPr>
      <w:r>
        <w:rPr>
          <w:noProof/>
        </w:rPr>
        <w:drawing>
          <wp:inline distT="0" distB="0" distL="0" distR="0" wp14:anchorId="43FEC8A6" wp14:editId="42EF275F">
            <wp:extent cx="5579745" cy="2268855"/>
            <wp:effectExtent l="0" t="0" r="1905" b="0"/>
            <wp:docPr id="2" name="Imagem 2" descr="A partir da esquerda: Joe Doucet (Mentor), Paola Antonelli (Juiz) © 2016 Marton Perlaki e Simon Humphries (Jui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artir da esquerda: Joe Doucet (Mentor), Paola Antonelli (Juiz) © 2016 Marton Perlaki e Simon Humphries (Juiz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6D5F" w14:textId="45836DD9" w:rsidR="00230209" w:rsidRPr="00A03013" w:rsidRDefault="00A03013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>Da esq</w:t>
      </w:r>
      <w:r w:rsidR="00D73B68">
        <w:rPr>
          <w:rFonts w:ascii="Nobel-Book" w:hAnsi="Nobel-Book" w:cs="Nobel-Book"/>
          <w:i/>
          <w:iCs/>
          <w:color w:val="212121"/>
          <w:sz w:val="21"/>
          <w:szCs w:val="21"/>
        </w:rPr>
        <w:t>.</w:t>
      </w:r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 xml:space="preserve"> para dir</w:t>
      </w:r>
      <w:r w:rsidR="00D73B68">
        <w:rPr>
          <w:rFonts w:ascii="Nobel-Book" w:hAnsi="Nobel-Book" w:cs="Nobel-Book"/>
          <w:i/>
          <w:iCs/>
          <w:color w:val="212121"/>
          <w:sz w:val="21"/>
          <w:szCs w:val="21"/>
        </w:rPr>
        <w:t>.</w:t>
      </w:r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 xml:space="preserve">: Joe </w:t>
      </w:r>
      <w:proofErr w:type="spellStart"/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>Doucet</w:t>
      </w:r>
      <w:proofErr w:type="spellEnd"/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 xml:space="preserve"> (</w:t>
      </w:r>
      <w:r w:rsidR="000A1241">
        <w:rPr>
          <w:rFonts w:ascii="Nobel-Book" w:hAnsi="Nobel-Book" w:cs="Nobel-Book"/>
          <w:i/>
          <w:iCs/>
          <w:color w:val="212121"/>
          <w:sz w:val="21"/>
          <w:szCs w:val="21"/>
        </w:rPr>
        <w:t>m</w:t>
      </w:r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 xml:space="preserve">entor), 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Paola Antonelli (</w:t>
      </w:r>
      <w:r w:rsidR="000A1241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j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u</w:t>
      </w:r>
      <w:r w:rsidR="000A1241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í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z</w:t>
      </w:r>
      <w:r w:rsidR="00826C5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a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 xml:space="preserve">) © 2016 Marton </w:t>
      </w:r>
      <w:proofErr w:type="spellStart"/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Perlaki</w:t>
      </w:r>
      <w:proofErr w:type="spellEnd"/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 xml:space="preserve"> </w:t>
      </w:r>
      <w:r w:rsidRPr="00A03013">
        <w:rPr>
          <w:rFonts w:ascii="Nobel-Book" w:hAnsi="Nobel-Book" w:cs="Nobel-Book"/>
          <w:i/>
          <w:iCs/>
          <w:color w:val="212121"/>
          <w:sz w:val="21"/>
          <w:szCs w:val="21"/>
        </w:rPr>
        <w:t xml:space="preserve">e 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 xml:space="preserve">Simon </w:t>
      </w:r>
      <w:proofErr w:type="spellStart"/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Humphries</w:t>
      </w:r>
      <w:proofErr w:type="spellEnd"/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 xml:space="preserve"> (</w:t>
      </w:r>
      <w:r w:rsidR="000A1241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j</w:t>
      </w:r>
      <w:r w:rsidRPr="00A03013">
        <w:rPr>
          <w:rStyle w:val="dispib"/>
          <w:rFonts w:ascii="Nobel-Book" w:hAnsi="Nobel-Book" w:cs="Nobel-Book"/>
          <w:i/>
          <w:iCs/>
          <w:color w:val="212121"/>
          <w:sz w:val="21"/>
          <w:szCs w:val="21"/>
        </w:rPr>
        <w:t>uiz)</w:t>
      </w:r>
    </w:p>
    <w:p w14:paraId="2ED4763B" w14:textId="77777777" w:rsidR="00A03013" w:rsidRDefault="00A0301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1F0AEB87" w14:textId="78604A1C" w:rsidR="00A03013" w:rsidRDefault="00A03013" w:rsidP="00826C53">
      <w:pPr>
        <w:pStyle w:val="margint1half"/>
        <w:spacing w:before="36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A Lexus </w:t>
      </w:r>
      <w:r w:rsidR="0009007F">
        <w:rPr>
          <w:rFonts w:ascii="Nobel-Book" w:hAnsi="Nobel-Book" w:cs="Nobel-Book"/>
          <w:color w:val="212121"/>
        </w:rPr>
        <w:t xml:space="preserve">dá as boas-vindas a Joe </w:t>
      </w:r>
      <w:proofErr w:type="spellStart"/>
      <w:r w:rsidR="0009007F">
        <w:rPr>
          <w:rFonts w:ascii="Nobel-Book" w:hAnsi="Nobel-Book" w:cs="Nobel-Book"/>
          <w:color w:val="212121"/>
        </w:rPr>
        <w:t>Doucet</w:t>
      </w:r>
      <w:proofErr w:type="spellEnd"/>
      <w:r w:rsidR="0009007F">
        <w:rPr>
          <w:rFonts w:ascii="Nobel-Book" w:hAnsi="Nobel-Book" w:cs="Nobel-Book"/>
          <w:color w:val="212121"/>
        </w:rPr>
        <w:t xml:space="preserve"> como mentor e Paola Antonelli e Simon </w:t>
      </w:r>
      <w:proofErr w:type="spellStart"/>
      <w:r w:rsidR="0009007F">
        <w:rPr>
          <w:rFonts w:ascii="Nobel-Book" w:hAnsi="Nobel-Book" w:cs="Nobel-Book"/>
          <w:color w:val="212121"/>
        </w:rPr>
        <w:t>Humphries</w:t>
      </w:r>
      <w:proofErr w:type="spellEnd"/>
      <w:r w:rsidR="0009007F">
        <w:rPr>
          <w:rFonts w:ascii="Nobel-Book" w:hAnsi="Nobel-Book" w:cs="Nobel-Book"/>
          <w:color w:val="212121"/>
        </w:rPr>
        <w:t xml:space="preserve"> como juízes d</w:t>
      </w:r>
      <w:r>
        <w:rPr>
          <w:rFonts w:ascii="Nobel-Book" w:hAnsi="Nobel-Book" w:cs="Nobel-Book"/>
          <w:color w:val="212121"/>
        </w:rPr>
        <w:t>o LEXUS DESIGN AWARD 2023</w:t>
      </w:r>
      <w:r w:rsidR="009812EB">
        <w:rPr>
          <w:rFonts w:ascii="Nobel-Book" w:hAnsi="Nobel-Book" w:cs="Nobel-Book"/>
          <w:color w:val="212121"/>
        </w:rPr>
        <w:t>.</w:t>
      </w:r>
      <w:r>
        <w:rPr>
          <w:rFonts w:ascii="Nobel-Book" w:hAnsi="Nobel-Book" w:cs="Nobel-Book"/>
          <w:color w:val="212121"/>
        </w:rPr>
        <w:t> Esses gigantes do mundo do design compartilham a visão do prêmio global de design de nutrir e apoiar criadores promissores, juntamente com os outros membros das equipes de jurados e mentores que serão anunciados em breve.</w:t>
      </w:r>
    </w:p>
    <w:p w14:paraId="00FA588A" w14:textId="6D999885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A </w:t>
      </w:r>
      <w:r w:rsidR="00E45BEA">
        <w:rPr>
          <w:rFonts w:ascii="Nobel-Book" w:hAnsi="Nobel-Book" w:cs="Nobel-Book"/>
          <w:color w:val="212121"/>
        </w:rPr>
        <w:t>inspiração e compartilhamento de conhecimento</w:t>
      </w:r>
      <w:r w:rsidR="003F7176">
        <w:rPr>
          <w:rFonts w:ascii="Nobel-Book" w:hAnsi="Nobel-Book" w:cs="Nobel-Book"/>
          <w:color w:val="212121"/>
        </w:rPr>
        <w:t xml:space="preserve"> </w:t>
      </w:r>
      <w:r>
        <w:rPr>
          <w:rFonts w:ascii="Nobel-Book" w:hAnsi="Nobel-Book" w:cs="Nobel-Book"/>
          <w:color w:val="212121"/>
        </w:rPr>
        <w:t xml:space="preserve">dos principais criadores do mundo sempre foi o coração do programa em constante evolução do LEXUS DESIGN AWARD. A experiência de mentoria LEXUS DESIGN AWARD 2023, recentemente simplificada e expandida, começará com quatro vencedores do prêmio </w:t>
      </w:r>
      <w:r w:rsidR="003F7176">
        <w:rPr>
          <w:rFonts w:ascii="Nobel-Book" w:hAnsi="Nobel-Book" w:cs="Nobel-Book"/>
          <w:color w:val="212121"/>
        </w:rPr>
        <w:t xml:space="preserve">sendo </w:t>
      </w:r>
      <w:r>
        <w:rPr>
          <w:rFonts w:ascii="Nobel-Book" w:hAnsi="Nobel-Book" w:cs="Nobel-Book"/>
          <w:color w:val="212121"/>
        </w:rPr>
        <w:t>escolhidos para se</w:t>
      </w:r>
      <w:r w:rsidR="00F6437F">
        <w:rPr>
          <w:rFonts w:ascii="Nobel-Book" w:hAnsi="Nobel-Book" w:cs="Nobel-Book"/>
          <w:color w:val="212121"/>
        </w:rPr>
        <w:t>rem</w:t>
      </w:r>
      <w:r>
        <w:rPr>
          <w:rFonts w:ascii="Nobel-Book" w:hAnsi="Nobel-Book" w:cs="Nobel-Book"/>
          <w:color w:val="212121"/>
        </w:rPr>
        <w:t xml:space="preserve"> orientado</w:t>
      </w:r>
      <w:r w:rsidR="00F6437F">
        <w:rPr>
          <w:rFonts w:ascii="Nobel-Book" w:hAnsi="Nobel-Book" w:cs="Nobel-Book"/>
          <w:color w:val="212121"/>
        </w:rPr>
        <w:t>s</w:t>
      </w:r>
      <w:r>
        <w:rPr>
          <w:rFonts w:ascii="Nobel-Book" w:hAnsi="Nobel-Book" w:cs="Nobel-Book"/>
          <w:color w:val="212121"/>
        </w:rPr>
        <w:t xml:space="preserve"> por designers de renome mundial. Com quatro vencedores, os mentores poderão se engajar em um discurso mais rico para incentivar o crescimento criativo por meio de conselhos personalizados, enquanto orientam cada projeto mais perto da maturidade.</w:t>
      </w:r>
    </w:p>
    <w:p w14:paraId="1F2345FB" w14:textId="41A5B8F1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Joe </w:t>
      </w:r>
      <w:proofErr w:type="spellStart"/>
      <w:r>
        <w:rPr>
          <w:rFonts w:ascii="Nobel-Book" w:hAnsi="Nobel-Book" w:cs="Nobel-Book"/>
          <w:color w:val="212121"/>
        </w:rPr>
        <w:t>Doucet</w:t>
      </w:r>
      <w:proofErr w:type="spellEnd"/>
      <w:r>
        <w:rPr>
          <w:rFonts w:ascii="Nobel-Book" w:hAnsi="Nobel-Book" w:cs="Nobel-Book"/>
          <w:color w:val="212121"/>
        </w:rPr>
        <w:t>, designer multidisciplinar premiado que orient</w:t>
      </w:r>
      <w:r w:rsidR="0056294C">
        <w:rPr>
          <w:rFonts w:ascii="Nobel-Book" w:hAnsi="Nobel-Book" w:cs="Nobel-Book"/>
          <w:color w:val="212121"/>
        </w:rPr>
        <w:t>a</w:t>
      </w:r>
      <w:r>
        <w:rPr>
          <w:rFonts w:ascii="Nobel-Book" w:hAnsi="Nobel-Book" w:cs="Nobel-Book"/>
          <w:color w:val="212121"/>
        </w:rPr>
        <w:t xml:space="preserve"> talentos emergentes desde a edição de 2020, comentou: "Estando com o LEXUS DESIGN AWARD por três anos como mentor, ganhei alguma perspectiva sobre </w:t>
      </w:r>
      <w:r w:rsidR="000418D4">
        <w:rPr>
          <w:rFonts w:ascii="Nobel-Book" w:hAnsi="Nobel-Book" w:cs="Nobel-Book"/>
          <w:color w:val="212121"/>
        </w:rPr>
        <w:t>seu</w:t>
      </w:r>
      <w:r w:rsidR="001B46C9">
        <w:rPr>
          <w:rFonts w:ascii="Nobel-Book" w:hAnsi="Nobel-Book" w:cs="Nobel-Book"/>
          <w:color w:val="212121"/>
        </w:rPr>
        <w:t>s</w:t>
      </w:r>
      <w:r>
        <w:rPr>
          <w:rFonts w:ascii="Nobel-Book" w:hAnsi="Nobel-Book" w:cs="Nobel-Book"/>
          <w:color w:val="212121"/>
        </w:rPr>
        <w:t xml:space="preserve"> benefícios exclusivos. Do ponto de vista de um mentor, podemos observar o florescimento do talento diante de nossos olhos. Estou muito grato por assumir esse papel no que é uma experiência verdadeiramente gratificante, onde todos nos beneficiamos trabalhando e crescendo juntos."</w:t>
      </w:r>
    </w:p>
    <w:p w14:paraId="2740693B" w14:textId="7D51C51C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Joe </w:t>
      </w:r>
      <w:proofErr w:type="spellStart"/>
      <w:r>
        <w:rPr>
          <w:rFonts w:ascii="Nobel-Book" w:hAnsi="Nobel-Book" w:cs="Nobel-Book"/>
          <w:color w:val="212121"/>
        </w:rPr>
        <w:t>Doucet</w:t>
      </w:r>
      <w:proofErr w:type="spellEnd"/>
      <w:r>
        <w:rPr>
          <w:rFonts w:ascii="Nobel-Book" w:hAnsi="Nobel-Book" w:cs="Nobel-Book"/>
          <w:color w:val="212121"/>
        </w:rPr>
        <w:t xml:space="preserve"> traz uma riqueza de conhecimento e experiência para sua missão de inspirar e orientar os vencedores. Através de seu refinamento contínuo </w:t>
      </w:r>
      <w:r w:rsidR="00D6205D">
        <w:rPr>
          <w:rFonts w:ascii="Nobel-Book" w:hAnsi="Nobel-Book" w:cs="Nobel-Book"/>
          <w:color w:val="212121"/>
        </w:rPr>
        <w:t>n</w:t>
      </w:r>
      <w:r>
        <w:rPr>
          <w:rFonts w:ascii="Nobel-Book" w:hAnsi="Nobel-Book" w:cs="Nobel-Book"/>
          <w:color w:val="212121"/>
        </w:rPr>
        <w:t>o processo de orientação, ele continua a ganhar a gratidão dos participantes.</w:t>
      </w:r>
    </w:p>
    <w:p w14:paraId="6D11C081" w14:textId="5A3F8B0A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Paola Antonelli, curadora sênior de arquitetura e design do MoMA, em Nova York, é outra figura indispensável na história do LEXUS DESIGN AWARD, com quem os objetivos do programa repercutem. Desde a criação do prêmio em 2013, ela mantém um olhar atento sobre o programa, ao mesmo tempo em que acolhe a experiência estimulante de interagir com novos talentos e, mais uma vez, compartilhará suas perspectivas e </w:t>
      </w:r>
      <w:r w:rsidRPr="00A03013">
        <w:rPr>
          <w:rFonts w:ascii="Nobel-Book" w:hAnsi="Nobel-Book" w:cs="Nobel-Book"/>
          <w:i/>
          <w:iCs/>
          <w:color w:val="212121"/>
        </w:rPr>
        <w:t>insights</w:t>
      </w:r>
      <w:r>
        <w:rPr>
          <w:rFonts w:ascii="Nobel-Book" w:hAnsi="Nobel-Book" w:cs="Nobel-Book"/>
          <w:color w:val="212121"/>
        </w:rPr>
        <w:t xml:space="preserve"> ousados </w:t>
      </w:r>
      <w:r>
        <w:rPr>
          <w:color w:val="212121"/>
        </w:rPr>
        <w:t>​​</w:t>
      </w:r>
      <w:r>
        <w:rPr>
          <w:rFonts w:ascii="Nobel-Book" w:hAnsi="Nobel-Book" w:cs="Nobel-Book"/>
          <w:color w:val="212121"/>
        </w:rPr>
        <w:t>como membro do júri. </w:t>
      </w:r>
    </w:p>
    <w:p w14:paraId="5D1302AB" w14:textId="76659FC9" w:rsidR="00A03013" w:rsidRP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i/>
          <w:iCs/>
          <w:color w:val="212121"/>
        </w:rPr>
      </w:pPr>
      <w:r>
        <w:rPr>
          <w:rFonts w:ascii="Nobel-Book" w:hAnsi="Nobel-Book" w:cs="Nobel-Book"/>
          <w:color w:val="212121"/>
        </w:rPr>
        <w:t xml:space="preserve">Simon </w:t>
      </w:r>
      <w:proofErr w:type="spellStart"/>
      <w:r>
        <w:rPr>
          <w:rFonts w:ascii="Nobel-Book" w:hAnsi="Nobel-Book" w:cs="Nobel-Book"/>
          <w:color w:val="212121"/>
        </w:rPr>
        <w:t>Humphries</w:t>
      </w:r>
      <w:proofErr w:type="spellEnd"/>
      <w:r>
        <w:rPr>
          <w:rFonts w:ascii="Nobel-Book" w:hAnsi="Nobel-Book" w:cs="Nobel-Book"/>
          <w:color w:val="212121"/>
        </w:rPr>
        <w:t xml:space="preserve">, chefe </w:t>
      </w:r>
      <w:r w:rsidR="00E21C2D">
        <w:rPr>
          <w:rFonts w:ascii="Nobel-Book" w:hAnsi="Nobel-Book" w:cs="Nobel-Book"/>
          <w:color w:val="212121"/>
        </w:rPr>
        <w:t xml:space="preserve">Global de Design </w:t>
      </w:r>
      <w:r>
        <w:rPr>
          <w:rFonts w:ascii="Nobel-Book" w:hAnsi="Nobel-Book" w:cs="Nobel-Book"/>
          <w:color w:val="212121"/>
        </w:rPr>
        <w:t xml:space="preserve">da Toyota &amp; Lexus, será novamente juiz, representando a busca da Lexus pelo </w:t>
      </w:r>
      <w:r w:rsidRPr="00A03013">
        <w:rPr>
          <w:rFonts w:ascii="Nobel-Book" w:hAnsi="Nobel-Book" w:cs="Nobel-Book"/>
          <w:i/>
          <w:iCs/>
          <w:color w:val="212121"/>
        </w:rPr>
        <w:t xml:space="preserve">Design for a </w:t>
      </w:r>
      <w:proofErr w:type="spellStart"/>
      <w:r w:rsidRPr="00A03013">
        <w:rPr>
          <w:rFonts w:ascii="Nobel-Book" w:hAnsi="Nobel-Book" w:cs="Nobel-Book"/>
          <w:i/>
          <w:iCs/>
          <w:color w:val="212121"/>
        </w:rPr>
        <w:t>Better</w:t>
      </w:r>
      <w:proofErr w:type="spellEnd"/>
      <w:r w:rsidRPr="00A03013">
        <w:rPr>
          <w:rFonts w:ascii="Nobel-Book" w:hAnsi="Nobel-Book" w:cs="Nobel-Book"/>
          <w:i/>
          <w:iCs/>
          <w:color w:val="212121"/>
        </w:rPr>
        <w:t xml:space="preserve"> </w:t>
      </w:r>
      <w:proofErr w:type="spellStart"/>
      <w:r w:rsidRPr="00A03013">
        <w:rPr>
          <w:rFonts w:ascii="Nobel-Book" w:hAnsi="Nobel-Book" w:cs="Nobel-Book"/>
          <w:i/>
          <w:iCs/>
          <w:color w:val="212121"/>
        </w:rPr>
        <w:t>Tomorrow</w:t>
      </w:r>
      <w:proofErr w:type="spellEnd"/>
      <w:r w:rsidRPr="00A03013">
        <w:rPr>
          <w:rFonts w:ascii="Nobel-Book" w:hAnsi="Nobel-Book" w:cs="Nobel-Book"/>
          <w:i/>
          <w:iCs/>
          <w:color w:val="212121"/>
        </w:rPr>
        <w:t>.</w:t>
      </w:r>
    </w:p>
    <w:p w14:paraId="3D5A4EA3" w14:textId="61E48761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lastRenderedPageBreak/>
        <w:t xml:space="preserve">Juntamente com membros </w:t>
      </w:r>
      <w:r w:rsidR="00030896">
        <w:rPr>
          <w:rFonts w:ascii="Nobel-Book" w:hAnsi="Nobel-Book" w:cs="Nobel-Book"/>
          <w:color w:val="212121"/>
        </w:rPr>
        <w:t xml:space="preserve">que </w:t>
      </w:r>
      <w:r>
        <w:rPr>
          <w:rFonts w:ascii="Nobel-Book" w:hAnsi="Nobel-Book" w:cs="Nobel-Book"/>
          <w:color w:val="212121"/>
        </w:rPr>
        <w:t xml:space="preserve">ainda </w:t>
      </w:r>
      <w:r w:rsidR="00030896">
        <w:rPr>
          <w:rFonts w:ascii="Nobel-Book" w:hAnsi="Nobel-Book" w:cs="Nobel-Book"/>
          <w:color w:val="212121"/>
        </w:rPr>
        <w:t>serão</w:t>
      </w:r>
      <w:r>
        <w:rPr>
          <w:rFonts w:ascii="Nobel-Book" w:hAnsi="Nobel-Book" w:cs="Nobel-Book"/>
          <w:color w:val="212121"/>
        </w:rPr>
        <w:t xml:space="preserve"> anunciados das equipes de jurados e mentores, eles são fundamentais para o LEXUS DESIGN AWARD 2023, cumprindo o propósito do concurso global de design de nutrir e apoiar a próxima geração de criadores. A Lexus apresentará em breve ainda mais criadores eminentes para completar as equipes de julgamento e orientação, mesmo que as inscrições continuem a chegar de todo o mundo.</w:t>
      </w:r>
    </w:p>
    <w:p w14:paraId="4C878800" w14:textId="77777777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O LEXUS DESIGN AWARD 2023 está aberto para inscrições até 16 de outubro de 2022.</w:t>
      </w:r>
    </w:p>
    <w:p w14:paraId="0679381A" w14:textId="3BC10B24" w:rsidR="00A03013" w:rsidRDefault="00A03013" w:rsidP="00826C53">
      <w:pPr>
        <w:pStyle w:val="NormalWeb"/>
        <w:spacing w:before="0" w:beforeAutospacing="0"/>
        <w:jc w:val="both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Para aqueles que estiverem interessados </w:t>
      </w:r>
      <w:r>
        <w:rPr>
          <w:color w:val="212121"/>
        </w:rPr>
        <w:t>​​</w:t>
      </w:r>
      <w:r>
        <w:rPr>
          <w:rFonts w:ascii="Nobel-Book" w:hAnsi="Nobel-Book" w:cs="Nobel-Book"/>
          <w:color w:val="212121"/>
        </w:rPr>
        <w:t xml:space="preserve">em participar, a Lexus realizará um webinar de orientação para criadores de todo o mundo para que possam entender melhor o objetivo e </w:t>
      </w:r>
      <w:r w:rsidR="00272E85">
        <w:rPr>
          <w:rFonts w:ascii="Nobel-Book" w:hAnsi="Nobel-Book" w:cs="Nobel-Book"/>
          <w:color w:val="212121"/>
        </w:rPr>
        <w:t xml:space="preserve">a mecânica </w:t>
      </w:r>
      <w:r>
        <w:rPr>
          <w:rFonts w:ascii="Nobel-Book" w:hAnsi="Nobel-Book" w:cs="Nobel-Book"/>
          <w:color w:val="212121"/>
        </w:rPr>
        <w:t>do prêmio. Durante esta orientação, também haverá uma sessão em que os vencedores anteriores falarão sobre suas jornadas pessoais para o sucesso criativo d</w:t>
      </w:r>
      <w:r w:rsidR="00C67613">
        <w:rPr>
          <w:rFonts w:ascii="Nobel-Book" w:hAnsi="Nobel-Book" w:cs="Nobel-Book"/>
          <w:color w:val="212121"/>
        </w:rPr>
        <w:t>a iniciativa</w:t>
      </w:r>
      <w:r>
        <w:rPr>
          <w:rFonts w:ascii="Nobel-Book" w:hAnsi="Nobel-Book" w:cs="Nobel-Book"/>
          <w:color w:val="212121"/>
        </w:rPr>
        <w:t>.</w:t>
      </w:r>
    </w:p>
    <w:p w14:paraId="2C20D2EF" w14:textId="77777777" w:rsidR="005D3C6D" w:rsidRPr="005D3C6D" w:rsidRDefault="005D3C6D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5D3C6D">
        <w:rPr>
          <w:rFonts w:ascii="Nobel-Book" w:hAnsi="Nobel-Book" w:cs="Nobel-Book"/>
          <w:b/>
          <w:bCs/>
          <w:color w:val="212121"/>
        </w:rPr>
        <w:t>LEXUS DESIGN AWARD 2023 WEBINAR DE ORIENTAÇÃO</w:t>
      </w:r>
    </w:p>
    <w:p w14:paraId="0248D62C" w14:textId="7BB9183D" w:rsidR="005D3C6D" w:rsidRPr="005D3C6D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5D3C6D">
        <w:rPr>
          <w:rFonts w:ascii="Nobel-Book" w:hAnsi="Nobel-Book" w:cs="Nobel-Book"/>
          <w:color w:val="212121"/>
        </w:rPr>
        <w:t>16 de setembro</w:t>
      </w:r>
      <w:r w:rsidR="00C67613">
        <w:rPr>
          <w:rFonts w:ascii="Nobel-Book" w:hAnsi="Nobel-Book" w:cs="Nobel-Book"/>
          <w:color w:val="212121"/>
        </w:rPr>
        <w:t>,</w:t>
      </w:r>
      <w:r w:rsidRPr="005D3C6D">
        <w:rPr>
          <w:rFonts w:ascii="Nobel-Book" w:hAnsi="Nobel-Book" w:cs="Nobel-Book"/>
          <w:color w:val="212121"/>
        </w:rPr>
        <w:t xml:space="preserve"> sexta-fei</w:t>
      </w:r>
      <w:r w:rsidR="00E17D46">
        <w:rPr>
          <w:rFonts w:ascii="Nobel-Book" w:hAnsi="Nobel-Book" w:cs="Nobel-Book"/>
          <w:color w:val="212121"/>
        </w:rPr>
        <w:t xml:space="preserve">ra </w:t>
      </w:r>
      <w:r w:rsidR="000646E6">
        <w:rPr>
          <w:rFonts w:ascii="Nobel-Book" w:hAnsi="Nobel-Book" w:cs="Nobel-Book"/>
          <w:color w:val="212121"/>
        </w:rPr>
        <w:t xml:space="preserve">- </w:t>
      </w:r>
      <w:r w:rsidR="000646E6" w:rsidRPr="000646E6">
        <w:rPr>
          <w:rFonts w:ascii="Nobel-Book" w:hAnsi="Nobel-Book" w:cs="Nobel-Book"/>
          <w:color w:val="212121"/>
        </w:rPr>
        <w:t xml:space="preserve">CEST 17h00 = Horário de Brasília 12h00 </w:t>
      </w:r>
    </w:p>
    <w:p w14:paraId="3F4D0411" w14:textId="29C53CE5" w:rsidR="005D3C6D" w:rsidRPr="005D3C6D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5D3C6D">
        <w:rPr>
          <w:rFonts w:ascii="Nobel-Book" w:hAnsi="Nobel-Book" w:cs="Nobel-Book"/>
          <w:color w:val="212121"/>
        </w:rPr>
        <w:t xml:space="preserve">21 de setembro, quarta-feira </w:t>
      </w:r>
      <w:r w:rsidR="000646E6">
        <w:rPr>
          <w:rFonts w:ascii="Nobel-Book" w:hAnsi="Nobel-Book" w:cs="Nobel-Book"/>
          <w:color w:val="212121"/>
        </w:rPr>
        <w:t>- CEST 5</w:t>
      </w:r>
      <w:r w:rsidR="00826C53">
        <w:rPr>
          <w:rFonts w:ascii="Nobel-Book" w:hAnsi="Nobel-Book" w:cs="Nobel-Book"/>
          <w:color w:val="212121"/>
        </w:rPr>
        <w:t>h</w:t>
      </w:r>
      <w:r w:rsidR="000646E6">
        <w:rPr>
          <w:rFonts w:ascii="Nobel-Book" w:hAnsi="Nobel-Book" w:cs="Nobel-Book"/>
          <w:color w:val="212121"/>
        </w:rPr>
        <w:t>00 = Horário de Brasília 0</w:t>
      </w:r>
      <w:r w:rsidR="00E17D46">
        <w:rPr>
          <w:rFonts w:ascii="Nobel-Book" w:hAnsi="Nobel-Book" w:cs="Nobel-Book"/>
          <w:color w:val="212121"/>
        </w:rPr>
        <w:t>0</w:t>
      </w:r>
      <w:r w:rsidR="00826C53">
        <w:rPr>
          <w:rFonts w:ascii="Nobel-Book" w:hAnsi="Nobel-Book" w:cs="Nobel-Book"/>
          <w:color w:val="212121"/>
        </w:rPr>
        <w:t>h</w:t>
      </w:r>
      <w:r w:rsidRPr="005D3C6D">
        <w:rPr>
          <w:rFonts w:ascii="Nobel-Book" w:hAnsi="Nobel-Book" w:cs="Nobel-Book"/>
          <w:color w:val="212121"/>
        </w:rPr>
        <w:t>00</w:t>
      </w:r>
    </w:p>
    <w:p w14:paraId="08A1CEDB" w14:textId="77777777" w:rsidR="005D3C6D" w:rsidRPr="005D3C6D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5D3C6D">
        <w:rPr>
          <w:rFonts w:ascii="Nobel-Book" w:hAnsi="Nobel-Book" w:cs="Nobel-Book"/>
          <w:color w:val="212121"/>
        </w:rPr>
        <w:t>É necessária uma pré-inscrição. A participação é gratuita.</w:t>
      </w:r>
    </w:p>
    <w:p w14:paraId="2C50849B" w14:textId="4BF5EB15" w:rsidR="005D3C6D" w:rsidRPr="005D3C6D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5D3C6D">
        <w:rPr>
          <w:rFonts w:ascii="Nobel-Book" w:hAnsi="Nobel-Book" w:cs="Nobel-Book"/>
          <w:color w:val="212121"/>
        </w:rPr>
        <w:t>Para detalhes e inscrições</w:t>
      </w:r>
      <w:r w:rsidR="00C67613">
        <w:rPr>
          <w:rFonts w:ascii="Nobel-Book" w:hAnsi="Nobel-Book" w:cs="Nobel-Book"/>
          <w:color w:val="212121"/>
        </w:rPr>
        <w:t>,</w:t>
      </w:r>
      <w:r w:rsidRPr="005D3C6D">
        <w:rPr>
          <w:rFonts w:ascii="Nobel-Book" w:hAnsi="Nobel-Book" w:cs="Nobel-Book"/>
          <w:color w:val="212121"/>
        </w:rPr>
        <w:t xml:space="preserve"> acesse </w:t>
      </w:r>
      <w:hyperlink r:id="rId8" w:history="1">
        <w:r w:rsidRPr="004008E6">
          <w:rPr>
            <w:rStyle w:val="Hyperlink"/>
            <w:rFonts w:ascii="Nobel-Book" w:hAnsi="Nobel-Book" w:cs="Nobel-Book"/>
          </w:rPr>
          <w:t>https://forms.gle/UF4vipJrpW4YPsY39</w:t>
        </w:r>
      </w:hyperlink>
      <w:r w:rsidR="00C67613">
        <w:rPr>
          <w:rStyle w:val="Hyperlink"/>
          <w:rFonts w:ascii="Nobel-Book" w:hAnsi="Nobel-Book" w:cs="Nobel-Book"/>
        </w:rPr>
        <w:t>.</w:t>
      </w:r>
      <w:r>
        <w:rPr>
          <w:rFonts w:ascii="Nobel-Book" w:hAnsi="Nobel-Book" w:cs="Nobel-Book"/>
          <w:color w:val="212121"/>
        </w:rPr>
        <w:t xml:space="preserve"> </w:t>
      </w:r>
    </w:p>
    <w:p w14:paraId="0695BC3C" w14:textId="7D704B41" w:rsidR="005D3C6D" w:rsidRPr="005D3C6D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5D3C6D">
        <w:rPr>
          <w:rFonts w:ascii="Nobel-Book" w:hAnsi="Nobel-Book" w:cs="Nobel-Book"/>
          <w:color w:val="212121"/>
        </w:rPr>
        <w:t>Para mais informações, visite LEXUS DESIGN AWARD.com</w:t>
      </w:r>
      <w:r w:rsidR="00AE5844">
        <w:rPr>
          <w:rFonts w:ascii="Nobel-Book" w:hAnsi="Nobel-Book" w:cs="Nobel-Book"/>
          <w:color w:val="212121"/>
        </w:rPr>
        <w:t>.</w:t>
      </w:r>
    </w:p>
    <w:p w14:paraId="5DE73128" w14:textId="0E36329F" w:rsidR="000D412F" w:rsidRDefault="005D3C6D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5D3C6D">
        <w:rPr>
          <w:rFonts w:ascii="Nobel-Book" w:hAnsi="Nobel-Book" w:cs="Nobel-Book"/>
          <w:b/>
          <w:bCs/>
          <w:color w:val="212121"/>
        </w:rPr>
        <w:t>Hashtag oficial</w:t>
      </w:r>
      <w:r w:rsidRPr="005D3C6D">
        <w:rPr>
          <w:rFonts w:ascii="Nobel-Book" w:hAnsi="Nobel-Book" w:cs="Nobel-Book"/>
          <w:b/>
          <w:bCs/>
          <w:color w:val="212121"/>
        </w:rPr>
        <w:tab/>
        <w:t>#lexusdesignaward</w:t>
      </w:r>
    </w:p>
    <w:p w14:paraId="5040A433" w14:textId="5AE81955" w:rsidR="005D3C6D" w:rsidRDefault="005D3C6D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</w:p>
    <w:p w14:paraId="1520C5CC" w14:textId="4F2496AB" w:rsidR="005D3C6D" w:rsidRPr="005D3C6D" w:rsidRDefault="005D3C6D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5D3C6D">
        <w:rPr>
          <w:rFonts w:ascii="Nobel-Book" w:hAnsi="Nobel-Book" w:cs="Nobel-Book"/>
          <w:b/>
          <w:bCs/>
          <w:color w:val="212121"/>
        </w:rPr>
        <w:t>CONCURSO LEXUS DESIGN AWARD 2023</w:t>
      </w:r>
    </w:p>
    <w:tbl>
      <w:tblPr>
        <w:tblW w:w="10604" w:type="dxa"/>
        <w:jc w:val="center"/>
        <w:tblCellSpacing w:w="15" w:type="dxa"/>
        <w:tblBorders>
          <w:top w:val="single" w:sz="6" w:space="0" w:color="E0E0E0"/>
          <w:lef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9207"/>
      </w:tblGrid>
      <w:tr w:rsidR="000D412F" w:rsidRPr="000D412F" w14:paraId="2FD925EF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D7438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Título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06BED" w14:textId="34B634C1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7A4862">
              <w:rPr>
                <w:rFonts w:ascii="Nobel-Book" w:hAnsi="Nobel-Book" w:cs="Nobel-Book"/>
                <w:color w:val="212121"/>
              </w:rPr>
              <w:t>LEXUS DESIGN AWARD 2023</w:t>
            </w:r>
          </w:p>
        </w:tc>
      </w:tr>
      <w:tr w:rsidR="005D3C6D" w:rsidRPr="000D412F" w14:paraId="0711BC48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7EFFD" w14:textId="5B7DC5F5" w:rsidR="005D3C6D" w:rsidRPr="000D412F" w:rsidRDefault="005D3C6D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>
              <w:rPr>
                <w:rFonts w:ascii="Nobel-Book" w:hAnsi="Nobel-Book" w:cs="Nobel-Book"/>
                <w:color w:val="212121"/>
              </w:rPr>
              <w:t>Tema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E92C8" w14:textId="7E6978FE" w:rsidR="005D3C6D" w:rsidRPr="007A4862" w:rsidRDefault="005D3C6D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>
              <w:rPr>
                <w:rFonts w:ascii="Nobel-Book" w:hAnsi="Nobel-Book" w:cs="Nobel-Book"/>
                <w:color w:val="212121"/>
              </w:rPr>
              <w:t xml:space="preserve">Projeto para Um Amanhã Melhor </w:t>
            </w:r>
          </w:p>
        </w:tc>
      </w:tr>
      <w:tr w:rsidR="000D412F" w:rsidRPr="000D412F" w14:paraId="0252BE0B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11C90" w14:textId="3C96FB98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 xml:space="preserve">Período </w:t>
            </w:r>
            <w:r w:rsidRPr="007A4862">
              <w:rPr>
                <w:rFonts w:ascii="Nobel-Book" w:hAnsi="Nobel-Book" w:cs="Nobel-Book"/>
                <w:color w:val="212121"/>
              </w:rPr>
              <w:t>de inscrição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198E1" w14:textId="76F1878F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 xml:space="preserve">27 de julho </w:t>
            </w:r>
            <w:r w:rsidRPr="007A4862">
              <w:rPr>
                <w:rFonts w:ascii="Nobel-Book" w:hAnsi="Nobel-Book" w:cs="Nobel-Book"/>
                <w:color w:val="212121"/>
              </w:rPr>
              <w:t xml:space="preserve">de 2022 a </w:t>
            </w:r>
            <w:r w:rsidRPr="000D412F">
              <w:rPr>
                <w:rFonts w:ascii="Nobel-Book" w:hAnsi="Nobel-Book" w:cs="Nobel-Book"/>
                <w:color w:val="212121"/>
              </w:rPr>
              <w:t>16 de outubro de 2022</w:t>
            </w:r>
          </w:p>
        </w:tc>
      </w:tr>
      <w:tr w:rsidR="005D3C6D" w:rsidRPr="000D412F" w14:paraId="794C5FEB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7C8EF" w14:textId="56E71EB6" w:rsidR="005D3C6D" w:rsidRPr="000D412F" w:rsidRDefault="005D3C6D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>
              <w:rPr>
                <w:rFonts w:ascii="Nobel-Book" w:hAnsi="Nobel-Book" w:cs="Nobel-Book"/>
                <w:color w:val="212121"/>
              </w:rPr>
              <w:t>Participantes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42782" w14:textId="1D4BF590" w:rsidR="005D3C6D" w:rsidRPr="000D412F" w:rsidRDefault="005D3C6D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>
              <w:rPr>
                <w:rFonts w:ascii="Nobel-Book" w:hAnsi="Nobel-Book" w:cs="Nobel-Book"/>
                <w:color w:val="212121"/>
                <w:sz w:val="21"/>
                <w:szCs w:val="21"/>
              </w:rPr>
              <w:t>Designers profissionais, amadores e estudantes de qualquer país ou região do mundo. Os participantes devem ser adultos (determinados pela maioridade em seu local de residência) até a conclusão do período da competição.</w:t>
            </w:r>
          </w:p>
        </w:tc>
      </w:tr>
      <w:tr w:rsidR="000D412F" w:rsidRPr="000D412F" w14:paraId="50B848FC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1585B" w14:textId="0F11C23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 xml:space="preserve">Critérios de </w:t>
            </w:r>
            <w:r w:rsidR="001B219B">
              <w:rPr>
                <w:rFonts w:ascii="Nobel-Book" w:hAnsi="Nobel-Book" w:cs="Nobel-Book"/>
                <w:color w:val="212121"/>
              </w:rPr>
              <w:t>j</w:t>
            </w:r>
            <w:r w:rsidRPr="000D412F">
              <w:rPr>
                <w:rFonts w:ascii="Nobel-Book" w:hAnsi="Nobel-Book" w:cs="Nobel-Book"/>
                <w:color w:val="212121"/>
              </w:rPr>
              <w:t>ulgamento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762EB" w14:textId="77777777" w:rsidR="000D412F" w:rsidRPr="000D412F" w:rsidRDefault="000D412F" w:rsidP="000D412F">
            <w:pPr>
              <w:numPr>
                <w:ilvl w:val="0"/>
                <w:numId w:val="3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Como o design pode aumentar a felicidade de todos.</w:t>
            </w:r>
          </w:p>
          <w:p w14:paraId="285AA345" w14:textId="77777777" w:rsidR="000D412F" w:rsidRPr="000D412F" w:rsidRDefault="000D412F" w:rsidP="000D412F">
            <w:pPr>
              <w:numPr>
                <w:ilvl w:val="0"/>
                <w:numId w:val="3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Como o design incorpora os três princípios da marca Lexus: Antecipar, Inovar e Cativar.</w:t>
            </w:r>
          </w:p>
          <w:p w14:paraId="178DFFDD" w14:textId="6B38A291" w:rsidR="000D412F" w:rsidRPr="000D412F" w:rsidRDefault="000D412F" w:rsidP="00E34602">
            <w:pPr>
              <w:numPr>
                <w:ilvl w:val="1"/>
                <w:numId w:val="3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Antecipar</w:t>
            </w:r>
            <w:r w:rsidRPr="007A4862">
              <w:rPr>
                <w:rFonts w:ascii="Nobel-Book" w:hAnsi="Nobel-Book" w:cs="Nobel-Book"/>
                <w:color w:val="212121"/>
              </w:rPr>
              <w:t xml:space="preserve"> - </w:t>
            </w:r>
            <w:r w:rsidRPr="000D412F">
              <w:rPr>
                <w:rFonts w:ascii="Nobel-Book" w:hAnsi="Nobel-Book" w:cs="Nobel-Book"/>
                <w:color w:val="212121"/>
              </w:rPr>
              <w:t>O conceito e o design antecipam os desafios globais enfrentados pela sociedade futura?</w:t>
            </w:r>
          </w:p>
          <w:p w14:paraId="6063A2AB" w14:textId="4389E622" w:rsidR="000D412F" w:rsidRPr="000D412F" w:rsidRDefault="000D412F" w:rsidP="00613EDD">
            <w:pPr>
              <w:numPr>
                <w:ilvl w:val="1"/>
                <w:numId w:val="3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Inovar</w:t>
            </w:r>
            <w:r w:rsidRPr="007A4862">
              <w:rPr>
                <w:rFonts w:ascii="Nobel-Book" w:hAnsi="Nobel-Book" w:cs="Nobel-Book"/>
                <w:color w:val="212121"/>
              </w:rPr>
              <w:t xml:space="preserve"> - </w:t>
            </w:r>
            <w:r w:rsidRPr="000D412F">
              <w:rPr>
                <w:rFonts w:ascii="Nobel-Book" w:hAnsi="Nobel-Book" w:cs="Nobel-Book"/>
                <w:color w:val="212121"/>
              </w:rPr>
              <w:t>O projeto demonstra um novo pensamento e originalidade em sua proposta e execução?</w:t>
            </w:r>
          </w:p>
          <w:p w14:paraId="4C401025" w14:textId="1EE28B16" w:rsidR="000D412F" w:rsidRPr="000D412F" w:rsidRDefault="000D412F" w:rsidP="000D412F">
            <w:pPr>
              <w:numPr>
                <w:ilvl w:val="1"/>
                <w:numId w:val="3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Cativar</w:t>
            </w:r>
            <w:r w:rsidRPr="007A4862">
              <w:rPr>
                <w:rFonts w:ascii="Nobel-Book" w:hAnsi="Nobel-Book" w:cs="Nobel-Book"/>
                <w:color w:val="212121"/>
              </w:rPr>
              <w:t xml:space="preserve"> - </w:t>
            </w:r>
            <w:r w:rsidRPr="000D412F">
              <w:rPr>
                <w:rFonts w:ascii="Nobel-Book" w:hAnsi="Nobel-Book" w:cs="Nobel-Book"/>
                <w:color w:val="212121"/>
              </w:rPr>
              <w:t>O design é intrigante e atraente em conceito e execução?</w:t>
            </w:r>
          </w:p>
        </w:tc>
      </w:tr>
      <w:tr w:rsidR="000D412F" w:rsidRPr="000D412F" w14:paraId="0124EB57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4DAD1" w14:textId="516BC189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lastRenderedPageBreak/>
              <w:t xml:space="preserve">Juízes 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48763" w14:textId="542F2820" w:rsidR="005D3C6D" w:rsidRPr="005D3C6D" w:rsidRDefault="005D3C6D" w:rsidP="005D3C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</w:pPr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>Paola Antonelli</w:t>
            </w:r>
            <w:r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 xml:space="preserve"> - </w:t>
            </w:r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>Curadora Sênior, Departamento de Arquitetura e Design, MoMA, NY</w:t>
            </w:r>
          </w:p>
          <w:p w14:paraId="20EAC55F" w14:textId="5478D630" w:rsidR="005D3C6D" w:rsidRPr="005D3C6D" w:rsidRDefault="005D3C6D" w:rsidP="005D3C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</w:pPr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 xml:space="preserve">Simon </w:t>
            </w:r>
            <w:proofErr w:type="spellStart"/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>Humphries</w:t>
            </w:r>
            <w:proofErr w:type="spellEnd"/>
            <w:r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 xml:space="preserve"> - </w:t>
            </w:r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</w:rPr>
              <w:t>Chefe de Design Global da Toyota e Lexus</w:t>
            </w:r>
          </w:p>
          <w:p w14:paraId="69A29045" w14:textId="183B42BD" w:rsidR="005D3C6D" w:rsidRPr="005D3C6D" w:rsidRDefault="005D3C6D" w:rsidP="005D3C6D">
            <w:pPr>
              <w:spacing w:before="120" w:after="0" w:line="240" w:lineRule="auto"/>
              <w:jc w:val="right"/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</w:pPr>
            <w:r w:rsidRPr="005D3C6D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 xml:space="preserve">O terceiro e último juiz será anunciado </w:t>
            </w:r>
            <w:r w:rsidR="00E37011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 xml:space="preserve">até o fim de </w:t>
            </w:r>
            <w:r w:rsidRPr="005D3C6D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>setembro de 2022</w:t>
            </w:r>
          </w:p>
          <w:p w14:paraId="28DB53A7" w14:textId="5BFC3C5C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</w:p>
        </w:tc>
      </w:tr>
      <w:tr w:rsidR="005D3C6D" w:rsidRPr="000D412F" w14:paraId="74B9178E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DDA52" w14:textId="2D1B4256" w:rsidR="005D3C6D" w:rsidRPr="000D412F" w:rsidRDefault="005D3C6D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>
              <w:rPr>
                <w:rFonts w:ascii="Nobel-Book" w:hAnsi="Nobel-Book" w:cs="Nobel-Book"/>
                <w:color w:val="212121"/>
              </w:rPr>
              <w:t>Mentores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95ABF" w14:textId="6D75612C" w:rsidR="005D3C6D" w:rsidRPr="005D3C6D" w:rsidRDefault="005D3C6D" w:rsidP="005D3C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bel-Book" w:eastAsia="Times New Roman" w:hAnsi="Nobel-Book" w:cs="Nobel-Book"/>
                <w:color w:val="212121"/>
                <w:sz w:val="21"/>
                <w:szCs w:val="21"/>
                <w:lang w:val="en-US"/>
              </w:rPr>
            </w:pPr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  <w:lang w:val="en-US"/>
              </w:rPr>
              <w:t>Joe Doucet</w:t>
            </w:r>
            <w:r>
              <w:rPr>
                <w:rFonts w:ascii="Nobel-Book" w:eastAsia="Times New Roman" w:hAnsi="Nobel-Book" w:cs="Nobel-Book"/>
                <w:color w:val="212121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  <w:lang w:val="en-US"/>
              </w:rPr>
              <w:t>Fundador</w:t>
            </w:r>
            <w:proofErr w:type="spellEnd"/>
            <w:r w:rsidRPr="005D3C6D">
              <w:rPr>
                <w:rFonts w:ascii="Nobel-Book" w:eastAsia="Times New Roman" w:hAnsi="Nobel-Book" w:cs="Nobel-Book"/>
                <w:color w:val="212121"/>
                <w:sz w:val="21"/>
                <w:szCs w:val="21"/>
                <w:lang w:val="en-US"/>
              </w:rPr>
              <w:t>, Joe Doucet x Partners</w:t>
            </w:r>
          </w:p>
          <w:p w14:paraId="1C8D5315" w14:textId="5A65A443" w:rsidR="005D3C6D" w:rsidRPr="005D3C6D" w:rsidRDefault="005D3C6D" w:rsidP="005D3C6D">
            <w:pPr>
              <w:spacing w:before="120" w:after="0" w:line="240" w:lineRule="auto"/>
              <w:jc w:val="right"/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</w:pPr>
            <w:r w:rsidRPr="005D3C6D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 xml:space="preserve">Os três mentores finais serão anunciados </w:t>
            </w:r>
            <w:r w:rsidR="00E37011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>até o fim de</w:t>
            </w:r>
            <w:r w:rsidRPr="005D3C6D">
              <w:rPr>
                <w:rFonts w:ascii="Nobel-Book" w:eastAsia="Times New Roman" w:hAnsi="Nobel-Book" w:cs="Nobel-Book"/>
                <w:color w:val="212121"/>
                <w:sz w:val="18"/>
                <w:szCs w:val="18"/>
              </w:rPr>
              <w:t xml:space="preserve"> setembro de 2022</w:t>
            </w:r>
          </w:p>
        </w:tc>
      </w:tr>
      <w:tr w:rsidR="000D412F" w:rsidRPr="000D412F" w14:paraId="39D43066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50887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Categorias de prêmios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4E50E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Quatro vencedores</w:t>
            </w:r>
          </w:p>
        </w:tc>
      </w:tr>
      <w:tr w:rsidR="000D412F" w:rsidRPr="000D412F" w14:paraId="14959F4D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1931F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Prêmios / Benefícios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5CC7B" w14:textId="77777777" w:rsidR="000D412F" w:rsidRPr="000D412F" w:rsidRDefault="000D412F" w:rsidP="000D412F">
            <w:pPr>
              <w:numPr>
                <w:ilvl w:val="0"/>
                <w:numId w:val="4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Quatro vencedores serão convidados para mentoria – uma série de sessões com mentores de diversas áreas que orientam os vencedores no desenvolvimento de ideias em protótipos.</w:t>
            </w:r>
          </w:p>
          <w:p w14:paraId="28023159" w14:textId="77777777" w:rsidR="000D412F" w:rsidRPr="000D412F" w:rsidRDefault="000D412F" w:rsidP="000D412F">
            <w:pPr>
              <w:numPr>
                <w:ilvl w:val="0"/>
                <w:numId w:val="4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Quatro vencedores terão exposição na mídia global para ajudar a impulsionar o avanço na carreira.</w:t>
            </w:r>
          </w:p>
          <w:p w14:paraId="772BF2AE" w14:textId="62E4C747" w:rsidR="000D412F" w:rsidRPr="000D412F" w:rsidRDefault="000D412F" w:rsidP="000D412F">
            <w:pPr>
              <w:numPr>
                <w:ilvl w:val="0"/>
                <w:numId w:val="4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 xml:space="preserve">Quatro vencedores receberão uma concessão de design de até 3 milhões de </w:t>
            </w:r>
            <w:r w:rsidR="007A4862" w:rsidRPr="007A4862">
              <w:rPr>
                <w:rFonts w:ascii="Nobel-Book" w:hAnsi="Nobel-Book" w:cs="Nobel-Book"/>
                <w:color w:val="212121"/>
              </w:rPr>
              <w:t xml:space="preserve">ienes </w:t>
            </w:r>
            <w:r w:rsidRPr="000D412F">
              <w:rPr>
                <w:rFonts w:ascii="Nobel-Book" w:hAnsi="Nobel-Book" w:cs="Nobel-Book"/>
                <w:color w:val="212121"/>
              </w:rPr>
              <w:t>cada para custos de produção de protótipos e outras despesas relevantes envolvidas no refinamento de seu conceito e design.</w:t>
            </w:r>
          </w:p>
          <w:p w14:paraId="6C09F043" w14:textId="77777777" w:rsidR="000D412F" w:rsidRPr="000D412F" w:rsidRDefault="000D412F" w:rsidP="000D412F">
            <w:pPr>
              <w:numPr>
                <w:ilvl w:val="0"/>
                <w:numId w:val="4"/>
              </w:num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Quatro vencedores terão a oportunidade de expandir seus horizontes profissionais, engajando os juízes no diálogo, um a um.</w:t>
            </w:r>
          </w:p>
          <w:p w14:paraId="545323EA" w14:textId="77777777" w:rsidR="000D412F" w:rsidRPr="000D412F" w:rsidRDefault="000D412F" w:rsidP="005D3C6D">
            <w:pPr>
              <w:jc w:val="right"/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Veja </w:t>
            </w:r>
            <w:hyperlink r:id="rId9" w:tgtFrame="_blank" w:history="1">
              <w:r w:rsidRPr="000D412F">
                <w:rPr>
                  <w:rStyle w:val="Hyperlink"/>
                  <w:rFonts w:ascii="Nobel-Book" w:hAnsi="Nobel-Book" w:cs="Nobel-Book"/>
                </w:rPr>
                <w:t>as Regras Oficiais</w:t>
              </w:r>
            </w:hyperlink>
            <w:r w:rsidRPr="000D412F">
              <w:rPr>
                <w:rFonts w:ascii="Nobel-Book" w:hAnsi="Nobel-Book" w:cs="Nobel-Book"/>
                <w:color w:val="212121"/>
              </w:rPr>
              <w:t> para mais detalhes.</w:t>
            </w:r>
          </w:p>
        </w:tc>
      </w:tr>
      <w:tr w:rsidR="000D412F" w:rsidRPr="000D412F" w14:paraId="454345F2" w14:textId="77777777" w:rsidTr="000D412F">
        <w:trPr>
          <w:tblCellSpacing w:w="15" w:type="dxa"/>
          <w:jc w:val="center"/>
        </w:trPr>
        <w:tc>
          <w:tcPr>
            <w:tcW w:w="1352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D17E7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Organizador</w:t>
            </w:r>
          </w:p>
        </w:tc>
        <w:tc>
          <w:tcPr>
            <w:tcW w:w="9162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AC4F8" w14:textId="77777777" w:rsidR="000D412F" w:rsidRPr="000D412F" w:rsidRDefault="000D412F" w:rsidP="000D412F">
            <w:pPr>
              <w:textAlignment w:val="top"/>
              <w:rPr>
                <w:rFonts w:ascii="Nobel-Book" w:hAnsi="Nobel-Book" w:cs="Nobel-Book"/>
                <w:color w:val="212121"/>
              </w:rPr>
            </w:pPr>
            <w:r w:rsidRPr="000D412F">
              <w:rPr>
                <w:rFonts w:ascii="Nobel-Book" w:hAnsi="Nobel-Book" w:cs="Nobel-Book"/>
                <w:color w:val="212121"/>
              </w:rPr>
              <w:t>Lexus Internacional</w:t>
            </w:r>
          </w:p>
        </w:tc>
      </w:tr>
    </w:tbl>
    <w:p w14:paraId="5288642F" w14:textId="77777777" w:rsidR="005D3C6D" w:rsidRDefault="005D3C6D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</w:p>
    <w:p w14:paraId="705CE649" w14:textId="7B8F9D96" w:rsidR="005D3C6D" w:rsidRPr="005D3C6D" w:rsidRDefault="005D3C6D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5D3C6D">
        <w:rPr>
          <w:rFonts w:ascii="Nobel-Book" w:hAnsi="Nobel-Book" w:cs="Nobel-Book"/>
          <w:b/>
          <w:bCs/>
          <w:color w:val="212121"/>
        </w:rPr>
        <w:t>PRÊMIO DE DESIGN LEXUS 2023</w:t>
      </w:r>
      <w:r w:rsidR="00AF6F95">
        <w:rPr>
          <w:rFonts w:ascii="Nobel-Book" w:hAnsi="Nobel-Book" w:cs="Nobel-Book"/>
          <w:b/>
          <w:bCs/>
          <w:color w:val="212121"/>
        </w:rPr>
        <w:t xml:space="preserve"> </w:t>
      </w:r>
      <w:r w:rsidRPr="005D3C6D">
        <w:rPr>
          <w:rFonts w:ascii="Nobel-Book" w:hAnsi="Nobel-Book" w:cs="Nobel-Book"/>
          <w:b/>
          <w:bCs/>
          <w:color w:val="212121"/>
        </w:rPr>
        <w:t>PAINEL DE JUÍZES</w:t>
      </w:r>
    </w:p>
    <w:p w14:paraId="662E53ED" w14:textId="7B815825" w:rsidR="005D3C6D" w:rsidRPr="005D3C6D" w:rsidRDefault="00246DEB" w:rsidP="005D3C6D">
      <w:pPr>
        <w:textAlignment w:val="top"/>
        <w:rPr>
          <w:rFonts w:ascii="Nobel-Book" w:hAnsi="Nobel-Book" w:cs="Nobel-Book"/>
          <w:b/>
          <w:bCs/>
          <w:color w:val="21212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0EF0B8C" wp14:editId="170225B2">
            <wp:simplePos x="0" y="0"/>
            <wp:positionH relativeFrom="column">
              <wp:posOffset>3119120</wp:posOffset>
            </wp:positionH>
            <wp:positionV relativeFrom="paragraph">
              <wp:posOffset>4445</wp:posOffset>
            </wp:positionV>
            <wp:extent cx="2666365" cy="2145030"/>
            <wp:effectExtent l="0" t="0" r="635" b="7620"/>
            <wp:wrapTight wrapText="bothSides">
              <wp:wrapPolygon edited="0">
                <wp:start x="0" y="0"/>
                <wp:lineTo x="0" y="21485"/>
                <wp:lineTo x="21451" y="21485"/>
                <wp:lineTo x="21451" y="0"/>
                <wp:lineTo x="0" y="0"/>
              </wp:wrapPolygon>
            </wp:wrapTight>
            <wp:docPr id="8" name="Imagem 8" descr="Paola Anton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ola Antonell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C6D" w:rsidRPr="005D3C6D">
        <w:rPr>
          <w:rFonts w:ascii="Nobel-Book" w:hAnsi="Nobel-Book" w:cs="Nobel-Book"/>
          <w:b/>
          <w:bCs/>
          <w:color w:val="212121"/>
        </w:rPr>
        <w:t>Paola Antonelli</w:t>
      </w:r>
      <w:r>
        <w:rPr>
          <w:rFonts w:ascii="Nobel-Book" w:hAnsi="Nobel-Book" w:cs="Nobel-Book"/>
          <w:b/>
          <w:bCs/>
          <w:color w:val="212121"/>
        </w:rPr>
        <w:t xml:space="preserve"> - </w:t>
      </w:r>
      <w:r w:rsidR="005D3C6D" w:rsidRPr="005D3C6D">
        <w:rPr>
          <w:rFonts w:ascii="Nobel-Book" w:hAnsi="Nobel-Book" w:cs="Nobel-Book"/>
          <w:b/>
          <w:bCs/>
          <w:color w:val="212121"/>
        </w:rPr>
        <w:t>Curador</w:t>
      </w:r>
      <w:r>
        <w:rPr>
          <w:rFonts w:ascii="Nobel-Book" w:hAnsi="Nobel-Book" w:cs="Nobel-Book"/>
          <w:b/>
          <w:bCs/>
          <w:color w:val="212121"/>
        </w:rPr>
        <w:t>a</w:t>
      </w:r>
      <w:r w:rsidR="005D3C6D" w:rsidRPr="005D3C6D">
        <w:rPr>
          <w:rFonts w:ascii="Nobel-Book" w:hAnsi="Nobel-Book" w:cs="Nobel-Book"/>
          <w:b/>
          <w:bCs/>
          <w:color w:val="212121"/>
        </w:rPr>
        <w:t xml:space="preserve"> Sênior, Departamento de Arquitetura e Design, MoMA, NY</w:t>
      </w:r>
    </w:p>
    <w:p w14:paraId="04C95645" w14:textId="77777777" w:rsidR="005D3C6D" w:rsidRPr="00246DEB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246DEB">
        <w:rPr>
          <w:rFonts w:ascii="Nobel-Book" w:hAnsi="Nobel-Book" w:cs="Nobel-Book"/>
          <w:color w:val="212121"/>
        </w:rPr>
        <w:t>Paola Antonelli é Curadora Sênior de Arquitetura e Design do Museu de Arte Moderna, bem como Diretora fundadora de Pesquisa e Desenvolvimento do MoMA. Seu objetivo é promover a compreensão do design, até que sua influência positiva no mundo seja universalmente reconhecida. Seu trabalho investiga o impacto do design na experiência cotidiana, muitas vezes incluindo objetos e práticas negligenciadas e combinando design, arquitetura, arte, ciência e tecnologia.</w:t>
      </w:r>
    </w:p>
    <w:p w14:paraId="3AFF35BC" w14:textId="77777777" w:rsidR="005D3C6D" w:rsidRPr="00246DEB" w:rsidRDefault="005D3C6D" w:rsidP="005D3C6D">
      <w:pPr>
        <w:textAlignment w:val="top"/>
        <w:rPr>
          <w:rFonts w:ascii="Nobel-Book" w:hAnsi="Nobel-Book" w:cs="Nobel-Book"/>
          <w:color w:val="212121"/>
        </w:rPr>
      </w:pPr>
    </w:p>
    <w:p w14:paraId="01264F6F" w14:textId="5561852F" w:rsidR="005D3C6D" w:rsidRPr="00246DEB" w:rsidRDefault="005D3C6D" w:rsidP="005D3C6D">
      <w:pPr>
        <w:textAlignment w:val="top"/>
        <w:rPr>
          <w:rFonts w:ascii="Nobel-Book" w:hAnsi="Nobel-Book" w:cs="Nobel-Book"/>
          <w:color w:val="212121"/>
        </w:rPr>
      </w:pPr>
      <w:r w:rsidRPr="00246DEB">
        <w:rPr>
          <w:rFonts w:ascii="Nobel-Book" w:hAnsi="Nobel-Book" w:cs="Nobel-Book"/>
          <w:color w:val="212121"/>
        </w:rPr>
        <w:t xml:space="preserve">Ela fez curadoria de shows, escreveu livros, deu palestras em todo o mundo e ensinou em várias escolas, incluindo Harvard e UCLA. Entre suas exposições e livros mais recentes estão Broken </w:t>
      </w:r>
      <w:proofErr w:type="spellStart"/>
      <w:r w:rsidRPr="00246DEB">
        <w:rPr>
          <w:rFonts w:ascii="Nobel-Book" w:hAnsi="Nobel-Book" w:cs="Nobel-Book"/>
          <w:color w:val="212121"/>
        </w:rPr>
        <w:t>Nature</w:t>
      </w:r>
      <w:proofErr w:type="spellEnd"/>
      <w:r w:rsidRPr="00246DEB">
        <w:rPr>
          <w:rFonts w:ascii="Nobel-Book" w:hAnsi="Nobel-Book" w:cs="Nobel-Book"/>
          <w:color w:val="212121"/>
        </w:rPr>
        <w:t xml:space="preserve">, dedicado à ideia do design restaurador (concebido como a XXII </w:t>
      </w:r>
      <w:proofErr w:type="spellStart"/>
      <w:r w:rsidRPr="00246DEB">
        <w:rPr>
          <w:rFonts w:ascii="Nobel-Book" w:hAnsi="Nobel-Book" w:cs="Nobel-Book"/>
          <w:color w:val="212121"/>
        </w:rPr>
        <w:t>Triennale</w:t>
      </w:r>
      <w:proofErr w:type="spellEnd"/>
      <w:r w:rsidRPr="00246DEB">
        <w:rPr>
          <w:rFonts w:ascii="Nobel-Book" w:hAnsi="Nobel-Book" w:cs="Nobel-Book"/>
          <w:color w:val="212121"/>
        </w:rPr>
        <w:t xml:space="preserve"> di Milano); Ecologia de Materiais, sobre o trabalho inovador do arquiteto Neri </w:t>
      </w:r>
      <w:proofErr w:type="spellStart"/>
      <w:r w:rsidRPr="00246DEB">
        <w:rPr>
          <w:rFonts w:ascii="Nobel-Book" w:hAnsi="Nobel-Book" w:cs="Nobel-Book"/>
          <w:color w:val="212121"/>
        </w:rPr>
        <w:t>Oxman</w:t>
      </w:r>
      <w:proofErr w:type="spellEnd"/>
      <w:r w:rsidRPr="00246DEB">
        <w:rPr>
          <w:rFonts w:ascii="Nobel-Book" w:hAnsi="Nobel-Book" w:cs="Nobel-Book"/>
          <w:color w:val="212121"/>
        </w:rPr>
        <w:t xml:space="preserve">; e Never </w:t>
      </w:r>
      <w:proofErr w:type="spellStart"/>
      <w:r w:rsidRPr="00246DEB">
        <w:rPr>
          <w:rFonts w:ascii="Nobel-Book" w:hAnsi="Nobel-Book" w:cs="Nobel-Book"/>
          <w:color w:val="212121"/>
        </w:rPr>
        <w:t>Alone</w:t>
      </w:r>
      <w:proofErr w:type="spellEnd"/>
      <w:r w:rsidRPr="00246DEB">
        <w:rPr>
          <w:rFonts w:ascii="Nobel-Book" w:hAnsi="Nobel-Book" w:cs="Nobel-Book"/>
          <w:color w:val="212121"/>
        </w:rPr>
        <w:t>, sobre design interativo e videogames. Atualmente, ela está trabalhando em várias novas sessões de seus Salões de P&amp;D do MoMA e na série do Instagram @</w:t>
      </w:r>
      <w:proofErr w:type="gramStart"/>
      <w:r w:rsidRPr="00246DEB">
        <w:rPr>
          <w:rFonts w:ascii="Nobel-Book" w:hAnsi="Nobel-Book" w:cs="Nobel-Book"/>
          <w:color w:val="212121"/>
        </w:rPr>
        <w:t>design.emergency</w:t>
      </w:r>
      <w:proofErr w:type="gramEnd"/>
      <w:r w:rsidRPr="00246DEB">
        <w:rPr>
          <w:rFonts w:ascii="Nobel-Book" w:hAnsi="Nobel-Book" w:cs="Nobel-Book"/>
          <w:color w:val="212121"/>
        </w:rPr>
        <w:t xml:space="preserve">, concebida com a crítica de design Alice </w:t>
      </w:r>
      <w:proofErr w:type="spellStart"/>
      <w:r w:rsidRPr="00246DEB">
        <w:rPr>
          <w:rFonts w:ascii="Nobel-Book" w:hAnsi="Nobel-Book" w:cs="Nobel-Book"/>
          <w:color w:val="212121"/>
        </w:rPr>
        <w:t>Rawsthorn</w:t>
      </w:r>
      <w:proofErr w:type="spellEnd"/>
      <w:r w:rsidRPr="00246DEB">
        <w:rPr>
          <w:rFonts w:ascii="Nobel-Book" w:hAnsi="Nobel-Book" w:cs="Nobel-Book"/>
          <w:color w:val="212121"/>
        </w:rPr>
        <w:t xml:space="preserve"> e dedicada ao papel do </w:t>
      </w:r>
      <w:r w:rsidRPr="00246DEB">
        <w:rPr>
          <w:rFonts w:ascii="Nobel-Book" w:hAnsi="Nobel-Book" w:cs="Nobel-Book"/>
          <w:color w:val="212121"/>
        </w:rPr>
        <w:lastRenderedPageBreak/>
        <w:t xml:space="preserve">design na pandemia de Covid-19 e além. O livro de Alice e Paola, Design </w:t>
      </w:r>
      <w:proofErr w:type="spellStart"/>
      <w:r w:rsidRPr="00246DEB">
        <w:rPr>
          <w:rFonts w:ascii="Nobel-Book" w:hAnsi="Nobel-Book" w:cs="Nobel-Book"/>
          <w:color w:val="212121"/>
        </w:rPr>
        <w:t>Emergency</w:t>
      </w:r>
      <w:proofErr w:type="spellEnd"/>
      <w:r w:rsidRPr="00246DEB">
        <w:rPr>
          <w:rFonts w:ascii="Nobel-Book" w:hAnsi="Nobel-Book" w:cs="Nobel-Book"/>
          <w:color w:val="212121"/>
        </w:rPr>
        <w:t>, foi publicado em maio de 2022.</w:t>
      </w:r>
    </w:p>
    <w:p w14:paraId="43919441" w14:textId="04641A0A" w:rsidR="00246DEB" w:rsidRPr="00246DEB" w:rsidRDefault="00261375" w:rsidP="00246DEB">
      <w:pPr>
        <w:textAlignment w:val="top"/>
        <w:rPr>
          <w:rFonts w:ascii="Nobel-Book" w:hAnsi="Nobel-Book" w:cs="Nobel-Book"/>
          <w:b/>
          <w:bCs/>
          <w:color w:val="212121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B7FE2A7" wp14:editId="3F9E592A">
            <wp:simplePos x="0" y="0"/>
            <wp:positionH relativeFrom="margin">
              <wp:posOffset>3608070</wp:posOffset>
            </wp:positionH>
            <wp:positionV relativeFrom="paragraph">
              <wp:posOffset>140970</wp:posOffset>
            </wp:positionV>
            <wp:extent cx="1705610" cy="2355850"/>
            <wp:effectExtent l="0" t="0" r="8890" b="6350"/>
            <wp:wrapTight wrapText="bothSides">
              <wp:wrapPolygon edited="0">
                <wp:start x="0" y="0"/>
                <wp:lineTo x="0" y="21484"/>
                <wp:lineTo x="21471" y="21484"/>
                <wp:lineTo x="21471" y="0"/>
                <wp:lineTo x="0" y="0"/>
              </wp:wrapPolygon>
            </wp:wrapTight>
            <wp:docPr id="12" name="Imagem 12" descr="Simon Humph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mon Humphr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DEB" w:rsidRPr="00246DEB">
        <w:rPr>
          <w:rFonts w:ascii="Nobel-Book" w:hAnsi="Nobel-Book" w:cs="Nobel-Book"/>
          <w:b/>
          <w:bCs/>
          <w:color w:val="212121"/>
        </w:rPr>
        <w:t xml:space="preserve">Simon </w:t>
      </w:r>
      <w:proofErr w:type="spellStart"/>
      <w:r w:rsidR="00246DEB" w:rsidRPr="00246DEB">
        <w:rPr>
          <w:rFonts w:ascii="Nobel-Book" w:hAnsi="Nobel-Book" w:cs="Nobel-Book"/>
          <w:b/>
          <w:bCs/>
          <w:color w:val="212121"/>
        </w:rPr>
        <w:t>Humphries</w:t>
      </w:r>
      <w:proofErr w:type="spellEnd"/>
      <w:r w:rsidR="00246DEB">
        <w:rPr>
          <w:rFonts w:ascii="Nobel-Book" w:hAnsi="Nobel-Book" w:cs="Nobel-Book"/>
          <w:b/>
          <w:bCs/>
          <w:color w:val="212121"/>
        </w:rPr>
        <w:t xml:space="preserve"> - </w:t>
      </w:r>
      <w:r w:rsidR="00246DEB" w:rsidRPr="00246DEB">
        <w:rPr>
          <w:rFonts w:ascii="Nobel-Book" w:hAnsi="Nobel-Book" w:cs="Nobel-Book"/>
          <w:b/>
          <w:bCs/>
          <w:color w:val="212121"/>
        </w:rPr>
        <w:t>Chefe de Design Global da Toyota e Lexus</w:t>
      </w:r>
    </w:p>
    <w:p w14:paraId="210B09C6" w14:textId="694B2F57" w:rsidR="00246DEB" w:rsidRDefault="00246DEB" w:rsidP="00246DEB">
      <w:pPr>
        <w:textAlignment w:val="top"/>
        <w:rPr>
          <w:rFonts w:ascii="Nobel-Book" w:hAnsi="Nobel-Book" w:cs="Nobel-Book"/>
          <w:color w:val="212121"/>
        </w:rPr>
      </w:pPr>
      <w:r w:rsidRPr="00246DEB">
        <w:rPr>
          <w:rFonts w:ascii="Nobel-Book" w:hAnsi="Nobel-Book" w:cs="Nobel-Book"/>
          <w:color w:val="212121"/>
        </w:rPr>
        <w:t>Nascido e educado no Reino Unido, iniciou sua carreira como designer de produto em 1988 antes de ingressar na Toyota Motor Corporation</w:t>
      </w:r>
      <w:r>
        <w:rPr>
          <w:rFonts w:ascii="Nobel-Book" w:hAnsi="Nobel-Book" w:cs="Nobel-Book"/>
          <w:color w:val="212121"/>
        </w:rPr>
        <w:t>,</w:t>
      </w:r>
      <w:r w:rsidRPr="00246DEB">
        <w:rPr>
          <w:rFonts w:ascii="Nobel-Book" w:hAnsi="Nobel-Book" w:cs="Nobel-Book"/>
          <w:color w:val="212121"/>
        </w:rPr>
        <w:t xml:space="preserve"> em 1994. </w:t>
      </w:r>
    </w:p>
    <w:p w14:paraId="17C95772" w14:textId="07934B89" w:rsidR="00246DEB" w:rsidRPr="00246DEB" w:rsidRDefault="00246DEB" w:rsidP="00246DEB">
      <w:pPr>
        <w:textAlignment w:val="top"/>
        <w:rPr>
          <w:rFonts w:ascii="Nobel-Book" w:hAnsi="Nobel-Book" w:cs="Nobel-Book"/>
          <w:color w:val="212121"/>
        </w:rPr>
      </w:pPr>
      <w:r w:rsidRPr="00246DEB">
        <w:rPr>
          <w:rFonts w:ascii="Nobel-Book" w:hAnsi="Nobel-Book" w:cs="Nobel-Book"/>
          <w:color w:val="212121"/>
        </w:rPr>
        <w:t>Inicialmente, trabalhou em design avançado e em 2002 desempenhou um papel de liderança no estabelecimento e implementação da Toyota (</w:t>
      </w:r>
      <w:proofErr w:type="spellStart"/>
      <w:r w:rsidRPr="00246DEB">
        <w:rPr>
          <w:rFonts w:ascii="Nobel-Book" w:hAnsi="Nobel-Book" w:cs="Nobel-Book"/>
          <w:color w:val="212121"/>
        </w:rPr>
        <w:t>Vibrant</w:t>
      </w:r>
      <w:proofErr w:type="spellEnd"/>
      <w:r w:rsidRPr="00246DEB">
        <w:rPr>
          <w:rFonts w:ascii="Nobel-Book" w:hAnsi="Nobel-Book" w:cs="Nobel-Book"/>
          <w:color w:val="212121"/>
        </w:rPr>
        <w:t xml:space="preserve"> </w:t>
      </w:r>
      <w:proofErr w:type="spellStart"/>
      <w:r w:rsidRPr="00246DEB">
        <w:rPr>
          <w:rFonts w:ascii="Nobel-Book" w:hAnsi="Nobel-Book" w:cs="Nobel-Book"/>
          <w:color w:val="212121"/>
        </w:rPr>
        <w:t>Clarity</w:t>
      </w:r>
      <w:proofErr w:type="spellEnd"/>
      <w:r w:rsidRPr="00246DEB">
        <w:rPr>
          <w:rFonts w:ascii="Nobel-Book" w:hAnsi="Nobel-Book" w:cs="Nobel-Book"/>
          <w:color w:val="212121"/>
        </w:rPr>
        <w:t xml:space="preserve">) e filosofias de design Lexus (L-finesse). Depois de gerenciar vários projetos de design avançado e de produção, foi nomeado presidente da ED2 (Toyota </w:t>
      </w:r>
      <w:proofErr w:type="spellStart"/>
      <w:r w:rsidRPr="00246DEB">
        <w:rPr>
          <w:rFonts w:ascii="Nobel-Book" w:hAnsi="Nobel-Book" w:cs="Nobel-Book"/>
          <w:color w:val="212121"/>
        </w:rPr>
        <w:t>European</w:t>
      </w:r>
      <w:proofErr w:type="spellEnd"/>
      <w:r w:rsidRPr="00246DEB">
        <w:rPr>
          <w:rFonts w:ascii="Nobel-Book" w:hAnsi="Nobel-Book" w:cs="Nobel-Book"/>
          <w:color w:val="212121"/>
        </w:rPr>
        <w:t xml:space="preserve"> Design </w:t>
      </w:r>
      <w:proofErr w:type="spellStart"/>
      <w:r w:rsidRPr="00246DEB">
        <w:rPr>
          <w:rFonts w:ascii="Nobel-Book" w:hAnsi="Nobel-Book" w:cs="Nobel-Book"/>
          <w:color w:val="212121"/>
        </w:rPr>
        <w:t>Development</w:t>
      </w:r>
      <w:proofErr w:type="spellEnd"/>
      <w:r w:rsidRPr="00246DEB">
        <w:rPr>
          <w:rFonts w:ascii="Nobel-Book" w:hAnsi="Nobel-Book" w:cs="Nobel-Book"/>
          <w:color w:val="212121"/>
        </w:rPr>
        <w:t>), onde sua equipe liderou vários projetos para definir a transformação da Toyota em uma empresa de mobilidade. Em 2018, ele foi designado para o cargo de chefe de design, supervisionando as marcas Toyota e Lexus.</w:t>
      </w:r>
    </w:p>
    <w:p w14:paraId="6DCA69CF" w14:textId="15CBFA1A" w:rsidR="005D3C6D" w:rsidRPr="00246DEB" w:rsidRDefault="00246DEB" w:rsidP="00246DEB">
      <w:pPr>
        <w:textAlignment w:val="top"/>
        <w:rPr>
          <w:rFonts w:ascii="Nobel-Book" w:hAnsi="Nobel-Book" w:cs="Nobel-Book"/>
          <w:color w:val="212121"/>
        </w:rPr>
      </w:pPr>
      <w:r w:rsidRPr="00246DEB">
        <w:rPr>
          <w:rFonts w:ascii="Nobel-Book" w:hAnsi="Nobel-Book" w:cs="Nobel-Book"/>
          <w:color w:val="212121"/>
        </w:rPr>
        <w:t xml:space="preserve">Como Head </w:t>
      </w:r>
      <w:r w:rsidR="00097372">
        <w:rPr>
          <w:rFonts w:ascii="Nobel-Book" w:hAnsi="Nobel-Book" w:cs="Nobel-Book"/>
          <w:color w:val="212121"/>
        </w:rPr>
        <w:t xml:space="preserve">Global de Design </w:t>
      </w:r>
      <w:r>
        <w:rPr>
          <w:rFonts w:ascii="Nobel-Book" w:hAnsi="Nobel-Book" w:cs="Nobel-Book"/>
          <w:color w:val="212121"/>
        </w:rPr>
        <w:t xml:space="preserve">da </w:t>
      </w:r>
      <w:r w:rsidRPr="00246DEB">
        <w:rPr>
          <w:rFonts w:ascii="Nobel-Book" w:hAnsi="Nobel-Book" w:cs="Nobel-Book"/>
          <w:color w:val="212121"/>
        </w:rPr>
        <w:t>Lexus, ele procura definir os valores únicos da Lexus na forma de uma filosofia de marca, incorporando uma clara referência cultural à herança japonesa da Lexus e construindo uma direção de design relevante para usuários em todo o mundo. Em seu tempo livre, ele gosta de carpintaria e está restaurando uma casa de fazenda japonesa de 100 anos.</w:t>
      </w:r>
    </w:p>
    <w:p w14:paraId="7CF906C8" w14:textId="51821165" w:rsidR="005D3C6D" w:rsidRDefault="00261375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261375">
        <w:rPr>
          <w:rFonts w:ascii="Nobel-Book" w:hAnsi="Nobel-Book" w:cs="Nobel-Book"/>
          <w:b/>
          <w:bCs/>
          <w:color w:val="212121"/>
        </w:rPr>
        <w:t>PAINEL DE MENTORES</w:t>
      </w:r>
    </w:p>
    <w:p w14:paraId="61D052C1" w14:textId="63A27919" w:rsidR="00261375" w:rsidRPr="0017450F" w:rsidRDefault="00261375" w:rsidP="00261375">
      <w:pPr>
        <w:textAlignment w:val="top"/>
        <w:rPr>
          <w:rFonts w:ascii="Nobel-Book" w:hAnsi="Nobel-Book" w:cs="Nobel-Book"/>
          <w:b/>
          <w:bCs/>
          <w:color w:val="212121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021ED55" wp14:editId="6B0C9DC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5455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390" y="21206"/>
                <wp:lineTo x="21390" y="0"/>
                <wp:lineTo x="0" y="0"/>
              </wp:wrapPolygon>
            </wp:wrapTight>
            <wp:docPr id="15" name="Imagem 15" descr="Joe Do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oe Douc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50F">
        <w:rPr>
          <w:rFonts w:ascii="Nobel-Book" w:hAnsi="Nobel-Book" w:cs="Nobel-Book"/>
          <w:b/>
          <w:bCs/>
          <w:color w:val="212121"/>
        </w:rPr>
        <w:t xml:space="preserve">Joe </w:t>
      </w:r>
      <w:proofErr w:type="spellStart"/>
      <w:r w:rsidRPr="0017450F">
        <w:rPr>
          <w:rFonts w:ascii="Nobel-Book" w:hAnsi="Nobel-Book" w:cs="Nobel-Book"/>
          <w:b/>
          <w:bCs/>
          <w:color w:val="212121"/>
        </w:rPr>
        <w:t>Doucet</w:t>
      </w:r>
      <w:proofErr w:type="spellEnd"/>
      <w:r w:rsidRPr="0017450F">
        <w:rPr>
          <w:rFonts w:ascii="Nobel-Book" w:hAnsi="Nobel-Book" w:cs="Nobel-Book"/>
          <w:b/>
          <w:bCs/>
          <w:color w:val="212121"/>
        </w:rPr>
        <w:t xml:space="preserve"> - Fundador, Joe </w:t>
      </w:r>
      <w:proofErr w:type="spellStart"/>
      <w:r w:rsidRPr="0017450F">
        <w:rPr>
          <w:rFonts w:ascii="Nobel-Book" w:hAnsi="Nobel-Book" w:cs="Nobel-Book"/>
          <w:b/>
          <w:bCs/>
          <w:color w:val="212121"/>
        </w:rPr>
        <w:t>Doucet</w:t>
      </w:r>
      <w:proofErr w:type="spellEnd"/>
      <w:r w:rsidRPr="0017450F">
        <w:rPr>
          <w:rFonts w:ascii="Nobel-Book" w:hAnsi="Nobel-Book" w:cs="Nobel-Book"/>
          <w:b/>
          <w:bCs/>
          <w:color w:val="212121"/>
        </w:rPr>
        <w:t xml:space="preserve"> x </w:t>
      </w:r>
      <w:proofErr w:type="spellStart"/>
      <w:r w:rsidRPr="0017450F">
        <w:rPr>
          <w:rFonts w:ascii="Nobel-Book" w:hAnsi="Nobel-Book" w:cs="Nobel-Book"/>
          <w:b/>
          <w:bCs/>
          <w:color w:val="212121"/>
        </w:rPr>
        <w:t>Partners</w:t>
      </w:r>
      <w:proofErr w:type="spellEnd"/>
    </w:p>
    <w:p w14:paraId="78DAE823" w14:textId="77777777" w:rsidR="00261375" w:rsidRDefault="00261375" w:rsidP="00261375">
      <w:pPr>
        <w:textAlignment w:val="top"/>
        <w:rPr>
          <w:rFonts w:ascii="Nobel-Book" w:hAnsi="Nobel-Book" w:cs="Nobel-Book"/>
          <w:color w:val="212121"/>
        </w:rPr>
      </w:pPr>
      <w:r w:rsidRPr="00261375">
        <w:rPr>
          <w:rFonts w:ascii="Nobel-Book" w:hAnsi="Nobel-Book" w:cs="Nobel-Book"/>
          <w:color w:val="212121"/>
        </w:rPr>
        <w:t xml:space="preserve">Designer, empresário, inventor e diretor criativo, Joe </w:t>
      </w:r>
      <w:proofErr w:type="spellStart"/>
      <w:r w:rsidRPr="00261375">
        <w:rPr>
          <w:rFonts w:ascii="Nobel-Book" w:hAnsi="Nobel-Book" w:cs="Nobel-Book"/>
          <w:color w:val="212121"/>
        </w:rPr>
        <w:t>Doucet</w:t>
      </w:r>
      <w:proofErr w:type="spellEnd"/>
      <w:r w:rsidRPr="00261375">
        <w:rPr>
          <w:rFonts w:ascii="Nobel-Book" w:hAnsi="Nobel-Book" w:cs="Nobel-Book"/>
          <w:color w:val="212121"/>
        </w:rPr>
        <w:t xml:space="preserve"> é um dos talentos criativos mais procurados que trabalham nos Estados Unidos hoje. </w:t>
      </w:r>
    </w:p>
    <w:p w14:paraId="77135EE7" w14:textId="01088BF1" w:rsidR="00261375" w:rsidRPr="00261375" w:rsidRDefault="00261375" w:rsidP="00261375">
      <w:pPr>
        <w:textAlignment w:val="top"/>
        <w:rPr>
          <w:rFonts w:ascii="Nobel-Book" w:hAnsi="Nobel-Book" w:cs="Nobel-Book"/>
          <w:color w:val="212121"/>
        </w:rPr>
      </w:pPr>
      <w:r w:rsidRPr="00261375">
        <w:rPr>
          <w:rFonts w:ascii="Nobel-Book" w:hAnsi="Nobel-Book" w:cs="Nobel-Book"/>
          <w:color w:val="212121"/>
        </w:rPr>
        <w:t xml:space="preserve">Seu trabalho habilmente hibridiza função e apelo visual enquanto transmite camadas de significado e mensagem. </w:t>
      </w:r>
      <w:proofErr w:type="spellStart"/>
      <w:r w:rsidRPr="00261375">
        <w:rPr>
          <w:rFonts w:ascii="Nobel-Book" w:hAnsi="Nobel-Book" w:cs="Nobel-Book"/>
          <w:color w:val="212121"/>
        </w:rPr>
        <w:t>Doucet</w:t>
      </w:r>
      <w:proofErr w:type="spellEnd"/>
      <w:r w:rsidRPr="00261375">
        <w:rPr>
          <w:rFonts w:ascii="Nobel-Book" w:hAnsi="Nobel-Book" w:cs="Nobel-Book"/>
          <w:color w:val="212121"/>
        </w:rPr>
        <w:t xml:space="preserve"> acredita que o design e, mais importante, o processo de pensamento de um designer podem desempenhar um papel maior na inovação e na solução de problemas, bem como na estética. Ele atualmente detém inúmeras patentes para seus projetos e invenções.</w:t>
      </w:r>
    </w:p>
    <w:p w14:paraId="46DD9BB1" w14:textId="4F37C440" w:rsidR="005D3C6D" w:rsidRDefault="00261375" w:rsidP="007A4862">
      <w:pPr>
        <w:textAlignment w:val="top"/>
        <w:rPr>
          <w:rFonts w:ascii="Nobel-Book" w:hAnsi="Nobel-Book" w:cs="Nobel-Book"/>
          <w:color w:val="212121"/>
        </w:rPr>
      </w:pPr>
      <w:r w:rsidRPr="00261375">
        <w:rPr>
          <w:rFonts w:ascii="Nobel-Book" w:hAnsi="Nobel-Book" w:cs="Nobel-Book"/>
          <w:color w:val="212121"/>
        </w:rPr>
        <w:t xml:space="preserve">O trabalho de </w:t>
      </w:r>
      <w:proofErr w:type="spellStart"/>
      <w:r w:rsidRPr="00261375">
        <w:rPr>
          <w:rFonts w:ascii="Nobel-Book" w:hAnsi="Nobel-Book" w:cs="Nobel-Book"/>
          <w:color w:val="212121"/>
        </w:rPr>
        <w:t>Doucet</w:t>
      </w:r>
      <w:proofErr w:type="spellEnd"/>
      <w:r w:rsidRPr="00261375">
        <w:rPr>
          <w:rFonts w:ascii="Nobel-Book" w:hAnsi="Nobel-Book" w:cs="Nobel-Book"/>
          <w:color w:val="212121"/>
        </w:rPr>
        <w:t xml:space="preserve"> foi exibido globalmente e recebeu vários prêmios internacionais, incluindo o World Technology </w:t>
      </w:r>
      <w:proofErr w:type="spellStart"/>
      <w:r w:rsidRPr="00261375">
        <w:rPr>
          <w:rFonts w:ascii="Nobel-Book" w:hAnsi="Nobel-Book" w:cs="Nobel-Book"/>
          <w:color w:val="212121"/>
        </w:rPr>
        <w:t>Award</w:t>
      </w:r>
      <w:proofErr w:type="spellEnd"/>
      <w:r w:rsidRPr="00261375">
        <w:rPr>
          <w:rFonts w:ascii="Nobel-Book" w:hAnsi="Nobel-Book" w:cs="Nobel-Book"/>
          <w:color w:val="212121"/>
        </w:rPr>
        <w:t xml:space="preserve"> for Design </w:t>
      </w:r>
      <w:proofErr w:type="spellStart"/>
      <w:r w:rsidRPr="00261375">
        <w:rPr>
          <w:rFonts w:ascii="Nobel-Book" w:hAnsi="Nobel-Book" w:cs="Nobel-Book"/>
          <w:color w:val="212121"/>
        </w:rPr>
        <w:t>Innovation</w:t>
      </w:r>
      <w:proofErr w:type="spellEnd"/>
      <w:r w:rsidRPr="00261375">
        <w:rPr>
          <w:rFonts w:ascii="Nobel-Book" w:hAnsi="Nobel-Book" w:cs="Nobel-Book"/>
          <w:color w:val="212121"/>
        </w:rPr>
        <w:t xml:space="preserve"> e vários </w:t>
      </w:r>
      <w:proofErr w:type="spellStart"/>
      <w:r w:rsidRPr="00261375">
        <w:rPr>
          <w:rFonts w:ascii="Nobel-Book" w:hAnsi="Nobel-Book" w:cs="Nobel-Book"/>
          <w:color w:val="212121"/>
        </w:rPr>
        <w:t>Good</w:t>
      </w:r>
      <w:proofErr w:type="spellEnd"/>
      <w:r w:rsidRPr="00261375">
        <w:rPr>
          <w:rFonts w:ascii="Nobel-Book" w:hAnsi="Nobel-Book" w:cs="Nobel-Book"/>
          <w:color w:val="212121"/>
        </w:rPr>
        <w:t xml:space="preserve"> Design Awards. </w:t>
      </w:r>
      <w:proofErr w:type="spellStart"/>
      <w:r w:rsidRPr="00261375">
        <w:rPr>
          <w:rFonts w:ascii="Nobel-Book" w:hAnsi="Nobel-Book" w:cs="Nobel-Book"/>
          <w:color w:val="212121"/>
        </w:rPr>
        <w:t>Doucet</w:t>
      </w:r>
      <w:proofErr w:type="spellEnd"/>
      <w:r w:rsidRPr="00261375">
        <w:rPr>
          <w:rFonts w:ascii="Nobel-Book" w:hAnsi="Nobel-Book" w:cs="Nobel-Book"/>
          <w:color w:val="212121"/>
        </w:rPr>
        <w:t xml:space="preserve"> foi nomeado o vencedor do Smithsonian Cooper-Hewitt </w:t>
      </w:r>
      <w:proofErr w:type="spellStart"/>
      <w:r w:rsidRPr="00261375">
        <w:rPr>
          <w:rFonts w:ascii="Nobel-Book" w:hAnsi="Nobel-Book" w:cs="Nobel-Book"/>
          <w:color w:val="212121"/>
        </w:rPr>
        <w:t>National</w:t>
      </w:r>
      <w:proofErr w:type="spellEnd"/>
      <w:r w:rsidRPr="00261375">
        <w:rPr>
          <w:rFonts w:ascii="Nobel-Book" w:hAnsi="Nobel-Book" w:cs="Nobel-Book"/>
          <w:color w:val="212121"/>
        </w:rPr>
        <w:t xml:space="preserve"> Design </w:t>
      </w:r>
      <w:proofErr w:type="spellStart"/>
      <w:r w:rsidRPr="00261375">
        <w:rPr>
          <w:rFonts w:ascii="Nobel-Book" w:hAnsi="Nobel-Book" w:cs="Nobel-Book"/>
          <w:color w:val="212121"/>
        </w:rPr>
        <w:t>Award</w:t>
      </w:r>
      <w:proofErr w:type="spellEnd"/>
      <w:r w:rsidRPr="00261375">
        <w:rPr>
          <w:rFonts w:ascii="Nobel-Book" w:hAnsi="Nobel-Book" w:cs="Nobel-Book"/>
          <w:color w:val="212121"/>
        </w:rPr>
        <w:t xml:space="preserve"> como Designer de Produto – a maior honraria em seu campo. Ele também foi finalista de Designer do Ano pela </w:t>
      </w:r>
      <w:proofErr w:type="spellStart"/>
      <w:r w:rsidRPr="00261375">
        <w:rPr>
          <w:rFonts w:ascii="Nobel-Book" w:hAnsi="Nobel-Book" w:cs="Nobel-Book"/>
          <w:color w:val="212121"/>
        </w:rPr>
        <w:t>Dezeen</w:t>
      </w:r>
      <w:proofErr w:type="spellEnd"/>
      <w:r w:rsidRPr="00261375">
        <w:rPr>
          <w:rFonts w:ascii="Nobel-Book" w:hAnsi="Nobel-Book" w:cs="Nobel-Book"/>
          <w:color w:val="212121"/>
        </w:rPr>
        <w:t xml:space="preserve"> e ganhador do prêmio Fast </w:t>
      </w:r>
      <w:proofErr w:type="spellStart"/>
      <w:r w:rsidRPr="00261375">
        <w:rPr>
          <w:rFonts w:ascii="Nobel-Book" w:hAnsi="Nobel-Book" w:cs="Nobel-Book"/>
          <w:color w:val="212121"/>
        </w:rPr>
        <w:t>Company's</w:t>
      </w:r>
      <w:proofErr w:type="spellEnd"/>
      <w:r w:rsidRPr="00261375">
        <w:rPr>
          <w:rFonts w:ascii="Nobel-Book" w:hAnsi="Nobel-Book" w:cs="Nobel-Book"/>
          <w:color w:val="212121"/>
        </w:rPr>
        <w:t xml:space="preserve"> Most </w:t>
      </w:r>
      <w:proofErr w:type="spellStart"/>
      <w:r w:rsidRPr="00261375">
        <w:rPr>
          <w:rFonts w:ascii="Nobel-Book" w:hAnsi="Nobel-Book" w:cs="Nobel-Book"/>
          <w:color w:val="212121"/>
        </w:rPr>
        <w:t>Important</w:t>
      </w:r>
      <w:proofErr w:type="spellEnd"/>
      <w:r w:rsidRPr="00261375">
        <w:rPr>
          <w:rFonts w:ascii="Nobel-Book" w:hAnsi="Nobel-Book" w:cs="Nobel-Book"/>
          <w:color w:val="212121"/>
        </w:rPr>
        <w:t xml:space="preserve"> </w:t>
      </w:r>
      <w:proofErr w:type="spellStart"/>
      <w:r w:rsidRPr="00261375">
        <w:rPr>
          <w:rFonts w:ascii="Nobel-Book" w:hAnsi="Nobel-Book" w:cs="Nobel-Book"/>
          <w:color w:val="212121"/>
        </w:rPr>
        <w:t>Companies</w:t>
      </w:r>
      <w:proofErr w:type="spellEnd"/>
      <w:r w:rsidRPr="00261375">
        <w:rPr>
          <w:rFonts w:ascii="Nobel-Book" w:hAnsi="Nobel-Book" w:cs="Nobel-Book"/>
          <w:color w:val="212121"/>
        </w:rPr>
        <w:t xml:space="preserve"> in Design.</w:t>
      </w:r>
    </w:p>
    <w:p w14:paraId="2970A730" w14:textId="77777777" w:rsidR="00261375" w:rsidRDefault="00261375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</w:p>
    <w:p w14:paraId="1AC66098" w14:textId="592A4D20" w:rsidR="007A4862" w:rsidRPr="007A4862" w:rsidRDefault="007A4862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7A4862">
        <w:rPr>
          <w:rFonts w:ascii="Nobel-Book" w:hAnsi="Nobel-Book" w:cs="Nobel-Book"/>
          <w:b/>
          <w:bCs/>
          <w:color w:val="212121"/>
        </w:rPr>
        <w:t>SOBRE A LEXUS</w:t>
      </w:r>
    </w:p>
    <w:p w14:paraId="59576757" w14:textId="78A75439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>A Lexus foi lançada em 1989 com um sedã emblemático e uma experiência que ajudou a definir a indústria automotiva premium. Em 1998, a Lexus introduziu a categoria crossover de luxo com o lançamento do Lexus RX. Líder de vendas de híbridos de luxo, a Lexus entregou o primeiro híbrido de luxo do mundo em 2006 e, desde então, vendeu mais de 2,02 milhões de veículos híbridos.</w:t>
      </w:r>
    </w:p>
    <w:p w14:paraId="5083615A" w14:textId="46570AF0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>Uma marca automotiva de luxo global com um compromisso inabalável com design arrojado e intransigente, artesanato excepcional e desempenho empolgante, a Lexus desenvolveu sua linha para atender às necessidades da próxima geração de hóspedes de luxo globais e atualmente está disponível em mais de 90 países/regiões no mundo todo.</w:t>
      </w:r>
    </w:p>
    <w:p w14:paraId="5B3AA7FD" w14:textId="77777777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lastRenderedPageBreak/>
        <w:t>Os associados/membros da equipe Lexus em todo o mundo se dedicam a criar experiências incríveis que são exclusivamente Lexus e que excitam e mudam o mundo.</w:t>
      </w:r>
    </w:p>
    <w:p w14:paraId="744B7D22" w14:textId="77777777" w:rsidR="007A4862" w:rsidRPr="007A4862" w:rsidRDefault="007A4862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</w:p>
    <w:p w14:paraId="0F0C7498" w14:textId="77777777" w:rsidR="007A4862" w:rsidRPr="007A4862" w:rsidRDefault="007A4862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7A4862">
        <w:rPr>
          <w:rFonts w:ascii="Nobel-Book" w:hAnsi="Nobel-Book" w:cs="Nobel-Book"/>
          <w:b/>
          <w:bCs/>
          <w:color w:val="212121"/>
        </w:rPr>
        <w:t>SOBRE O PRÊMIO DE DESIGN LEXUS</w:t>
      </w:r>
    </w:p>
    <w:p w14:paraId="6BE1ACC7" w14:textId="77777777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 xml:space="preserve">Lançado em 2013, o LEXUS DESIGN AWARD é uma competição internacional para criadores emergentes de todo o mundo. O Prêmio busca contribuir com a sociedade apoiando designers e criadores cujo trabalho mostra potencial para moldar um futuro melhor. Quatro vencedores ganham uma rara oportunidade de </w:t>
      </w:r>
      <w:proofErr w:type="spellStart"/>
      <w:r w:rsidRPr="007A4862">
        <w:rPr>
          <w:rFonts w:ascii="Nobel-Book" w:hAnsi="Nobel-Book" w:cs="Nobel-Book"/>
          <w:color w:val="212121"/>
        </w:rPr>
        <w:t>prototipar</w:t>
      </w:r>
      <w:proofErr w:type="spellEnd"/>
      <w:r w:rsidRPr="007A4862">
        <w:rPr>
          <w:rFonts w:ascii="Nobel-Book" w:hAnsi="Nobel-Book" w:cs="Nobel-Book"/>
          <w:color w:val="212121"/>
        </w:rPr>
        <w:t xml:space="preserve"> seus projetos sob a orientação de designers líderes. O LEXUS DESIGN AWARD oferece exposição na mídia global para impulsionar o avanço na carreira profissional.</w:t>
      </w:r>
    </w:p>
    <w:p w14:paraId="2216E712" w14:textId="77777777" w:rsidR="000D412F" w:rsidRPr="000D412F" w:rsidRDefault="000D412F" w:rsidP="007A4862">
      <w:pPr>
        <w:jc w:val="both"/>
        <w:textAlignment w:val="top"/>
        <w:rPr>
          <w:rFonts w:ascii="Nobel-Book" w:hAnsi="Nobel-Book" w:cs="Nobel-Book"/>
          <w:b/>
          <w:bCs/>
          <w:color w:val="212121"/>
        </w:rPr>
      </w:pPr>
    </w:p>
    <w:p w14:paraId="6086158D" w14:textId="21005D53" w:rsidR="00B4525E" w:rsidRPr="006C1E0F" w:rsidRDefault="00B4525E" w:rsidP="00AD1AF1">
      <w:pPr>
        <w:spacing w:after="0" w:line="240" w:lineRule="auto"/>
        <w:jc w:val="both"/>
        <w:rPr>
          <w:rFonts w:ascii="Nobel-Book" w:hAnsi="Nobel-Book" w:cs="Nobel-Book"/>
          <w:sz w:val="24"/>
          <w:szCs w:val="24"/>
        </w:rPr>
      </w:pPr>
    </w:p>
    <w:p w14:paraId="0A3D7E89" w14:textId="200AA57E" w:rsidR="00527ADE" w:rsidRPr="006C1E0F" w:rsidRDefault="00116A6D" w:rsidP="00527ADE">
      <w:pPr>
        <w:spacing w:after="0" w:line="240" w:lineRule="auto"/>
        <w:jc w:val="both"/>
        <w:rPr>
          <w:rFonts w:ascii="Nobel-Book" w:hAnsi="Nobel-Book" w:cs="Nobel-Book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5F9A9C" wp14:editId="14B12805">
            <wp:simplePos x="0" y="0"/>
            <wp:positionH relativeFrom="column">
              <wp:posOffset>2395</wp:posOffset>
            </wp:positionH>
            <wp:positionV relativeFrom="paragraph">
              <wp:posOffset>8</wp:posOffset>
            </wp:positionV>
            <wp:extent cx="1919288" cy="1132380"/>
            <wp:effectExtent l="0" t="0" r="5080" b="0"/>
            <wp:wrapSquare wrapText="bothSides"/>
            <wp:docPr id="11" name="image2.png" descr="Uma imagem contendo desenho, placa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 descr="Uma imagem contendo desenho, placar&#10;&#10;Descrição gerada automaticamente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13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30209">
        <w:rPr>
          <w:rFonts w:ascii="Nobel-Book" w:hAnsi="Nobel-Book" w:cs="Nobel-Book"/>
          <w:sz w:val="24"/>
          <w:szCs w:val="24"/>
        </w:rPr>
        <w:t xml:space="preserve">A Toyota Motor Corporation trabalha para desenvolver e fabricar produtos de alta qualidade, seguros e inovadores, além de serviços que criem felicidade ao oferecer mobilidade para todos. </w:t>
      </w:r>
      <w:r w:rsidRPr="006C1E0F">
        <w:rPr>
          <w:rFonts w:ascii="Nobel-Book" w:hAnsi="Nobel-Book" w:cs="Nobel-Book"/>
          <w:sz w:val="24"/>
          <w:szCs w:val="24"/>
        </w:rPr>
        <w:t>Acreditamos que a verdadeira conquista vem ao suportar nossos clientes, parceiros, colaboradores e as comunidades onde estamos inseridos. Desde a nossa fundação, há mais de 80 anos, em 1937, aplicamos nossos princípios na busca de uma sociedade mais inclusiva, sustentável e segura. Hoje, ao nos transformarmos em uma empresa de mobilidade, desenvolvendo tecnologias conectadas, automatizadas, compartilhadas e eletrificadas, nos mantemos fiéis aos nossos princípios e a muitos dos Objetivos de Desenvolvimento Sustentável da ONU, para contribuir com um mundo melhor, onde todos são livres para se locomover.</w:t>
      </w:r>
    </w:p>
    <w:p w14:paraId="21D84E2E" w14:textId="77777777" w:rsidR="00116A6D" w:rsidRDefault="00116A6D">
      <w:pPr>
        <w:spacing w:after="0" w:line="240" w:lineRule="auto"/>
        <w:jc w:val="both"/>
        <w:rPr>
          <w:rFonts w:ascii="Nobel-Book" w:eastAsia="Arial" w:hAnsi="Nobel-Book" w:cs="Nobel-Book"/>
          <w:b/>
          <w:i/>
          <w:sz w:val="24"/>
          <w:szCs w:val="24"/>
        </w:rPr>
      </w:pPr>
    </w:p>
    <w:p w14:paraId="6632F600" w14:textId="19B3CD51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i/>
          <w:sz w:val="24"/>
          <w:szCs w:val="24"/>
        </w:rPr>
        <w:t xml:space="preserve">Para baixar este </w:t>
      </w:r>
      <w:proofErr w:type="spellStart"/>
      <w:r w:rsidRPr="00244D2E">
        <w:rPr>
          <w:rFonts w:ascii="Nobel-Book" w:eastAsia="Arial" w:hAnsi="Nobel-Book" w:cs="Nobel-Book"/>
          <w:b/>
          <w:i/>
          <w:sz w:val="24"/>
          <w:szCs w:val="24"/>
        </w:rPr>
        <w:t>press</w:t>
      </w:r>
      <w:proofErr w:type="spellEnd"/>
      <w:r w:rsidRPr="00244D2E">
        <w:rPr>
          <w:rFonts w:ascii="Nobel-Book" w:eastAsia="Arial" w:hAnsi="Nobel-Book" w:cs="Nobel-Book"/>
          <w:b/>
          <w:i/>
          <w:sz w:val="24"/>
          <w:szCs w:val="24"/>
        </w:rPr>
        <w:t xml:space="preserve"> release, bem como todo o material de imprensa da Lexus Brasil, como fotos e vídeos, visite </w:t>
      </w:r>
      <w:hyperlink r:id="rId14" w:history="1">
        <w:r w:rsidR="003A4E62" w:rsidRPr="009E7244">
          <w:rPr>
            <w:rStyle w:val="Hyperlink"/>
            <w:rFonts w:ascii="Nobel-Book" w:eastAsia="Arial" w:hAnsi="Nobel-Book" w:cs="Nobel-Book"/>
            <w:b/>
            <w:i/>
            <w:sz w:val="24"/>
            <w:szCs w:val="24"/>
          </w:rPr>
          <w:t>www.lexuscomunica.com.br</w:t>
        </w:r>
      </w:hyperlink>
    </w:p>
    <w:p w14:paraId="4C145E0D" w14:textId="3D2AAE25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sz w:val="24"/>
          <w:szCs w:val="24"/>
        </w:rPr>
        <w:t>_______________________________________________________________</w:t>
      </w:r>
      <w:r w:rsidR="00230209">
        <w:rPr>
          <w:rFonts w:ascii="Nobel-Book" w:eastAsia="Arial" w:hAnsi="Nobel-Book" w:cs="Nobel-Book"/>
          <w:sz w:val="24"/>
          <w:szCs w:val="24"/>
        </w:rPr>
        <w:t>__________</w:t>
      </w:r>
    </w:p>
    <w:p w14:paraId="221A746A" w14:textId="77777777" w:rsidR="005179EA" w:rsidRPr="00244D2E" w:rsidRDefault="005179EA">
      <w:pPr>
        <w:spacing w:after="0" w:line="240" w:lineRule="auto"/>
        <w:jc w:val="both"/>
        <w:rPr>
          <w:rFonts w:ascii="Nobel-Book" w:eastAsia="Arial" w:hAnsi="Nobel-Book" w:cs="Nobel-Book"/>
          <w:i/>
        </w:rPr>
      </w:pPr>
    </w:p>
    <w:p w14:paraId="6BF0D554" w14:textId="77777777" w:rsidR="005179EA" w:rsidRPr="00244D2E" w:rsidRDefault="00E534B2">
      <w:pPr>
        <w:spacing w:after="0" w:line="240" w:lineRule="auto"/>
        <w:jc w:val="both"/>
        <w:rPr>
          <w:rFonts w:ascii="Nobel-Book" w:eastAsia="Arial" w:hAnsi="Nobel-Book" w:cs="Nobel-Book"/>
          <w:b/>
          <w:i/>
        </w:rPr>
      </w:pPr>
      <w:r w:rsidRPr="00244D2E">
        <w:rPr>
          <w:rFonts w:ascii="Nobel-Book" w:eastAsia="Arial" w:hAnsi="Nobel-Book" w:cs="Nobel-Book"/>
          <w:b/>
          <w:i/>
        </w:rPr>
        <w:t>SOBRE A LEXUS</w:t>
      </w:r>
    </w:p>
    <w:p w14:paraId="1134FB05" w14:textId="77777777" w:rsidR="005179EA" w:rsidRPr="00244D2E" w:rsidRDefault="00E534B2">
      <w:pPr>
        <w:spacing w:after="0" w:line="240" w:lineRule="auto"/>
        <w:jc w:val="both"/>
        <w:rPr>
          <w:rFonts w:ascii="Nobel-Book" w:eastAsia="Arial" w:hAnsi="Nobel-Book" w:cs="Nobel-Book"/>
          <w:b/>
          <w:sz w:val="32"/>
          <w:szCs w:val="32"/>
        </w:rPr>
      </w:pPr>
      <w:r w:rsidRPr="00244D2E">
        <w:rPr>
          <w:rFonts w:ascii="Nobel-Book" w:eastAsia="Arial" w:hAnsi="Nobel-Book" w:cs="Nobel-Book"/>
          <w:i/>
        </w:rPr>
        <w:t>Desde a sua estreia, em 1989, a Lexus conquistou sólida reputação por seus produtos de alta qualidade e pelo excelente nível de atendimento prestado aos clientes. Em seu início, a Lexus disponibiliza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</w:p>
    <w:p w14:paraId="388E99E7" w14:textId="77777777" w:rsidR="005179EA" w:rsidRPr="00244D2E" w:rsidRDefault="005179EA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51B2F767" w14:textId="77777777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color w:val="000000"/>
          <w:sz w:val="24"/>
          <w:szCs w:val="24"/>
        </w:rPr>
        <w:t>Informações à Imprensa </w:t>
      </w:r>
    </w:p>
    <w:p w14:paraId="59CA0501" w14:textId="77777777" w:rsidR="005179EA" w:rsidRPr="00244D2E" w:rsidRDefault="005179EA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362EE85B" w14:textId="77777777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color w:val="000000"/>
          <w:sz w:val="24"/>
          <w:szCs w:val="24"/>
        </w:rPr>
        <w:t>Lexus do Brasil – Departamento de Comunicação </w:t>
      </w:r>
    </w:p>
    <w:p w14:paraId="4094C19A" w14:textId="603738D5" w:rsidR="005179EA" w:rsidRPr="00244D2E" w:rsidRDefault="00E534B2">
      <w:pPr>
        <w:spacing w:after="0" w:line="240" w:lineRule="auto"/>
        <w:jc w:val="both"/>
        <w:rPr>
          <w:rFonts w:ascii="Nobel-Book" w:eastAsia="Arial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color w:val="000000"/>
          <w:sz w:val="24"/>
          <w:szCs w:val="24"/>
        </w:rPr>
        <w:t xml:space="preserve">Rafael Borges – Chefe de imprensa </w:t>
      </w:r>
      <w:r w:rsidRPr="00244D2E">
        <w:rPr>
          <w:rFonts w:ascii="Nobel-Book" w:eastAsia="Arial" w:hAnsi="Nobel-Book" w:cs="Nobel-Book"/>
          <w:sz w:val="24"/>
          <w:szCs w:val="24"/>
        </w:rPr>
        <w:t>(11) 98684-8619</w:t>
      </w:r>
    </w:p>
    <w:p w14:paraId="25D402EB" w14:textId="77777777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  <w:lang w:val="en-US"/>
        </w:rPr>
      </w:pPr>
      <w:r w:rsidRPr="001E2B59">
        <w:rPr>
          <w:rFonts w:ascii="Nobel-Book" w:eastAsia="Arial" w:hAnsi="Nobel-Book" w:cs="Nobel-Book"/>
          <w:color w:val="000000"/>
          <w:sz w:val="24"/>
          <w:szCs w:val="24"/>
          <w:lang w:val="en-US"/>
        </w:rPr>
        <w:t xml:space="preserve"> </w:t>
      </w:r>
      <w:r w:rsidRPr="00244D2E">
        <w:rPr>
          <w:rFonts w:ascii="Nobel-Book" w:eastAsia="Arial" w:hAnsi="Nobel-Book" w:cs="Nobel-Book"/>
          <w:color w:val="000000"/>
          <w:sz w:val="24"/>
          <w:szCs w:val="24"/>
          <w:lang w:val="en-US"/>
        </w:rPr>
        <w:t xml:space="preserve">– </w:t>
      </w:r>
      <w:hyperlink r:id="rId15">
        <w:r w:rsidRPr="00244D2E">
          <w:rPr>
            <w:rFonts w:ascii="Nobel-Book" w:eastAsia="Arial" w:hAnsi="Nobel-Book" w:cs="Nobel-Book"/>
            <w:color w:val="0000FF"/>
            <w:sz w:val="24"/>
            <w:szCs w:val="24"/>
            <w:u w:val="single"/>
            <w:lang w:val="en-US"/>
          </w:rPr>
          <w:t>raborges@toyota.com.br</w:t>
        </w:r>
      </w:hyperlink>
      <w:r w:rsidRPr="00244D2E">
        <w:rPr>
          <w:rFonts w:ascii="Nobel-Book" w:eastAsia="Arial" w:hAnsi="Nobel-Book" w:cs="Nobel-Book"/>
          <w:color w:val="000000"/>
          <w:sz w:val="24"/>
          <w:szCs w:val="24"/>
          <w:lang w:val="en-US"/>
        </w:rPr>
        <w:t> </w:t>
      </w:r>
    </w:p>
    <w:p w14:paraId="5180C045" w14:textId="77777777" w:rsidR="005179EA" w:rsidRPr="00244D2E" w:rsidRDefault="00E534B2">
      <w:pPr>
        <w:spacing w:after="0" w:line="240" w:lineRule="auto"/>
        <w:rPr>
          <w:rFonts w:ascii="Nobel-Book" w:eastAsia="Arial" w:hAnsi="Nobel-Book" w:cs="Nobel-Book"/>
          <w:color w:val="000000"/>
          <w:sz w:val="24"/>
          <w:szCs w:val="24"/>
          <w:lang w:val="en-US"/>
        </w:rPr>
      </w:pPr>
      <w:r w:rsidRPr="00244D2E">
        <w:rPr>
          <w:rFonts w:ascii="Nobel-Book" w:eastAsia="Arial" w:hAnsi="Nobel-Book" w:cs="Nobel-Book"/>
          <w:color w:val="000000"/>
          <w:sz w:val="24"/>
          <w:szCs w:val="24"/>
          <w:lang w:val="en-US"/>
        </w:rPr>
        <w:t xml:space="preserve">Leandro Volcov – </w:t>
      </w:r>
      <w:hyperlink r:id="rId16">
        <w:r w:rsidRPr="00244D2E">
          <w:rPr>
            <w:rFonts w:ascii="Nobel-Book" w:eastAsia="Arial" w:hAnsi="Nobel-Book" w:cs="Nobel-Book"/>
            <w:color w:val="0000FF"/>
            <w:sz w:val="24"/>
            <w:szCs w:val="24"/>
            <w:u w:val="single"/>
            <w:lang w:val="en-US"/>
          </w:rPr>
          <w:t>lvolcov@toyota.com.br</w:t>
        </w:r>
      </w:hyperlink>
      <w:r w:rsidRPr="00244D2E">
        <w:rPr>
          <w:rFonts w:ascii="Nobel-Book" w:eastAsia="Arial" w:hAnsi="Nobel-Book" w:cs="Nobel-Book"/>
          <w:color w:val="000000"/>
          <w:sz w:val="24"/>
          <w:szCs w:val="24"/>
          <w:lang w:val="en-US"/>
        </w:rPr>
        <w:t xml:space="preserve"> </w:t>
      </w:r>
    </w:p>
    <w:p w14:paraId="311C943D" w14:textId="6BCC1B4E" w:rsidR="005179EA" w:rsidRPr="00244D2E" w:rsidRDefault="00E534B2">
      <w:pPr>
        <w:spacing w:after="0" w:line="240" w:lineRule="auto"/>
        <w:rPr>
          <w:rFonts w:ascii="Nobel-Book" w:eastAsia="Arial" w:hAnsi="Nobel-Book" w:cs="Nobel-Book"/>
          <w:sz w:val="24"/>
          <w:szCs w:val="24"/>
          <w:lang w:val="en-US"/>
        </w:rPr>
      </w:pPr>
      <w:r w:rsidRPr="00244D2E">
        <w:rPr>
          <w:rFonts w:ascii="Nobel-Book" w:eastAsia="Arial" w:hAnsi="Nobel-Book" w:cs="Nobel-Book"/>
          <w:sz w:val="24"/>
          <w:szCs w:val="24"/>
          <w:lang w:val="en-US"/>
        </w:rPr>
        <w:t xml:space="preserve">Kelly Buarque - </w:t>
      </w:r>
      <w:hyperlink r:id="rId17">
        <w:r w:rsidRPr="00244D2E">
          <w:rPr>
            <w:rFonts w:ascii="Nobel-Book" w:eastAsia="Arial" w:hAnsi="Nobel-Book" w:cs="Nobel-Book"/>
            <w:color w:val="1155CC"/>
            <w:sz w:val="24"/>
            <w:szCs w:val="24"/>
            <w:u w:val="single"/>
            <w:lang w:val="en-US"/>
          </w:rPr>
          <w:t>kbuarque@toyota.com.br</w:t>
        </w:r>
      </w:hyperlink>
      <w:r w:rsidRPr="00244D2E">
        <w:rPr>
          <w:rFonts w:ascii="Nobel-Book" w:eastAsia="Arial" w:hAnsi="Nobel-Book" w:cs="Nobel-Book"/>
          <w:sz w:val="24"/>
          <w:szCs w:val="24"/>
          <w:lang w:val="en-US"/>
        </w:rPr>
        <w:t xml:space="preserve"> </w:t>
      </w:r>
    </w:p>
    <w:p w14:paraId="306FA60D" w14:textId="39DF1336" w:rsidR="005179EA" w:rsidRPr="00230209" w:rsidRDefault="00230209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  <w:r w:rsidRPr="00230209">
        <w:rPr>
          <w:rFonts w:ascii="Nobel-Book" w:eastAsia="Times New Roman" w:hAnsi="Nobel-Book" w:cs="Nobel-Book"/>
          <w:sz w:val="24"/>
          <w:szCs w:val="24"/>
        </w:rPr>
        <w:t xml:space="preserve">Kessia Santos – </w:t>
      </w:r>
      <w:hyperlink r:id="rId18" w:history="1">
        <w:r w:rsidRPr="009E7244">
          <w:rPr>
            <w:rStyle w:val="Hyperlink"/>
            <w:rFonts w:ascii="Nobel-Book" w:eastAsia="Times New Roman" w:hAnsi="Nobel-Book" w:cs="Nobel-Book"/>
            <w:sz w:val="24"/>
            <w:szCs w:val="24"/>
          </w:rPr>
          <w:t>kosantos@toyota.com.br</w:t>
        </w:r>
      </w:hyperlink>
      <w:r>
        <w:rPr>
          <w:rFonts w:ascii="Nobel-Book" w:eastAsia="Times New Roman" w:hAnsi="Nobel-Book" w:cs="Nobel-Book"/>
          <w:sz w:val="24"/>
          <w:szCs w:val="24"/>
        </w:rPr>
        <w:t xml:space="preserve"> </w:t>
      </w:r>
    </w:p>
    <w:p w14:paraId="5F4E2571" w14:textId="77777777" w:rsidR="00230209" w:rsidRPr="00230209" w:rsidRDefault="00230209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69679F67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/>
          <w:color w:val="B0273B"/>
          <w:sz w:val="24"/>
          <w:szCs w:val="24"/>
        </w:rPr>
      </w:pPr>
      <w:r w:rsidRPr="004A400C">
        <w:rPr>
          <w:rFonts w:ascii="Nobel-Book" w:eastAsia="Arial" w:hAnsi="Nobel-Book" w:cs="Nobel-Book"/>
          <w:b/>
          <w:color w:val="B0273B"/>
          <w:sz w:val="24"/>
          <w:szCs w:val="24"/>
        </w:rPr>
        <w:t>RPMA Comunicação</w:t>
      </w:r>
    </w:p>
    <w:p w14:paraId="475B1A91" w14:textId="5EF4CB52" w:rsidR="004A400C" w:rsidRPr="0017450F" w:rsidRDefault="000C008F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hyperlink r:id="rId19" w:history="1">
        <w:r w:rsidR="004A400C" w:rsidRPr="004008E6">
          <w:rPr>
            <w:rStyle w:val="Hyperlink"/>
            <w:rFonts w:ascii="Nobel-Book" w:eastAsia="Arial" w:hAnsi="Nobel-Book" w:cs="Nobel-Book"/>
            <w:bCs/>
            <w:sz w:val="24"/>
            <w:szCs w:val="24"/>
          </w:rPr>
          <w:t>toyota@rpmacomunicacao.com.br</w:t>
        </w:r>
      </w:hyperlink>
      <w:r w:rsidR="004A400C">
        <w:rPr>
          <w:rFonts w:ascii="Nobel-Book" w:eastAsia="Arial" w:hAnsi="Nobel-Book" w:cs="Nobel-Book"/>
          <w:bCs/>
          <w:sz w:val="24"/>
          <w:szCs w:val="24"/>
        </w:rPr>
        <w:t xml:space="preserve"> </w:t>
      </w:r>
    </w:p>
    <w:p w14:paraId="0D1718F3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Guilherme Magna – (11) 98600-8988</w:t>
      </w:r>
    </w:p>
    <w:p w14:paraId="4A24E7C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lastRenderedPageBreak/>
        <w:t>Leonardo Araujo – (11) 96084-0473</w:t>
      </w:r>
    </w:p>
    <w:p w14:paraId="04DDDF9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Raphaella Abrahão – (11) 94188-7017</w:t>
      </w:r>
    </w:p>
    <w:p w14:paraId="4ED88E0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Fernando Irribarra – (11) 97418-3710</w:t>
      </w:r>
    </w:p>
    <w:p w14:paraId="72CDDE33" w14:textId="64CEB13C" w:rsidR="00230209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Tel.: 11 5501-4655</w:t>
      </w:r>
    </w:p>
    <w:p w14:paraId="1EEF4724" w14:textId="77777777" w:rsidR="00230209" w:rsidRPr="004A400C" w:rsidRDefault="00230209">
      <w:pPr>
        <w:spacing w:after="0" w:line="240" w:lineRule="auto"/>
        <w:jc w:val="both"/>
        <w:rPr>
          <w:rFonts w:ascii="Nobel-Book" w:eastAsia="Times New Roman" w:hAnsi="Nobel-Book" w:cs="Nobel-Book"/>
          <w:bCs/>
          <w:sz w:val="24"/>
          <w:szCs w:val="24"/>
        </w:rPr>
      </w:pPr>
    </w:p>
    <w:sectPr w:rsidR="00230209" w:rsidRPr="004A40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60" w:right="1701" w:bottom="1135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164D" w14:textId="77777777" w:rsidR="00943922" w:rsidRDefault="00943922">
      <w:pPr>
        <w:spacing w:after="0" w:line="240" w:lineRule="auto"/>
      </w:pPr>
      <w:r>
        <w:separator/>
      </w:r>
    </w:p>
  </w:endnote>
  <w:endnote w:type="continuationSeparator" w:id="0">
    <w:p w14:paraId="6D22E539" w14:textId="77777777" w:rsidR="00943922" w:rsidRDefault="00943922">
      <w:pPr>
        <w:spacing w:after="0" w:line="240" w:lineRule="auto"/>
      </w:pPr>
      <w:r>
        <w:continuationSeparator/>
      </w:r>
    </w:p>
  </w:endnote>
  <w:endnote w:type="continuationNotice" w:id="1">
    <w:p w14:paraId="73A5036D" w14:textId="77777777" w:rsidR="00943922" w:rsidRDefault="00943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8CD" w14:textId="77777777" w:rsidR="00FB3A06" w:rsidRDefault="00FB3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58F" w14:textId="77777777" w:rsidR="005179EA" w:rsidRDefault="00517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06CF" w14:textId="77777777" w:rsidR="00FB3A06" w:rsidRDefault="00FB3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7C40" w14:textId="77777777" w:rsidR="00943922" w:rsidRDefault="00943922">
      <w:pPr>
        <w:spacing w:after="0" w:line="240" w:lineRule="auto"/>
      </w:pPr>
      <w:r>
        <w:separator/>
      </w:r>
    </w:p>
  </w:footnote>
  <w:footnote w:type="continuationSeparator" w:id="0">
    <w:p w14:paraId="42F5E5FD" w14:textId="77777777" w:rsidR="00943922" w:rsidRDefault="00943922">
      <w:pPr>
        <w:spacing w:after="0" w:line="240" w:lineRule="auto"/>
      </w:pPr>
      <w:r>
        <w:continuationSeparator/>
      </w:r>
    </w:p>
  </w:footnote>
  <w:footnote w:type="continuationNotice" w:id="1">
    <w:p w14:paraId="7C132DE9" w14:textId="77777777" w:rsidR="00943922" w:rsidRDefault="00943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DC3" w14:textId="3B32FF5A" w:rsidR="00FB3A06" w:rsidRDefault="00A31E7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7AEF0C" wp14:editId="6F6DF0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5" name="Caixa de Texto 5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646E4" w14:textId="3ACA5EE3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AEF0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• PUBLIC 公開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B646E4" w14:textId="3ACA5EE3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7B3E" w14:textId="42674E84" w:rsidR="005179EA" w:rsidRDefault="00A31E7E">
    <w:pP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03BE6A3" wp14:editId="24AEB6EF">
              <wp:simplePos x="902825" y="27200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6" name="Caixa de Texto 6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CEC22" w14:textId="7AFBA0ED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BE6A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• PUBLIC 公開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DFCEC22" w14:textId="7AFBA0ED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34B2">
      <w:rPr>
        <w:noProof/>
      </w:rPr>
      <w:drawing>
        <wp:inline distT="0" distB="0" distL="0" distR="0" wp14:anchorId="0EB122AC" wp14:editId="3C8BD2E9">
          <wp:extent cx="1733550" cy="6540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534B2">
      <w:t xml:space="preserve"> </w:t>
    </w:r>
    <w:r w:rsidR="00E534B2">
      <w:rPr>
        <w:noProof/>
      </w:rPr>
      <w:drawing>
        <wp:anchor distT="0" distB="0" distL="114300" distR="114300" simplePos="0" relativeHeight="251658240" behindDoc="0" locked="0" layoutInCell="1" hidden="0" allowOverlap="1" wp14:anchorId="5B2717D9" wp14:editId="05CACC8F">
          <wp:simplePos x="0" y="0"/>
          <wp:positionH relativeFrom="column">
            <wp:posOffset>3912870</wp:posOffset>
          </wp:positionH>
          <wp:positionV relativeFrom="paragraph">
            <wp:posOffset>164465</wp:posOffset>
          </wp:positionV>
          <wp:extent cx="1666875" cy="381000"/>
          <wp:effectExtent l="0" t="0" r="0" b="0"/>
          <wp:wrapSquare wrapText="bothSides" distT="0" distB="0" distL="114300" distR="114300"/>
          <wp:docPr id="1" name="image2.png" descr="https://lh3.googleusercontent.com/1CudY-1DLbK99w2aKWNz3R-ZsB5VU3uGx0ECiyfIZUOfjl8mA43m9S_zcOcOuDFtZpKg8jURZlATXahfNwJCc_iDEUyMHlBOX7I65oWRvvCRqkNyOJ1_--As7kmzrxsj7sxS3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3.googleusercontent.com/1CudY-1DLbK99w2aKWNz3R-ZsB5VU3uGx0ECiyfIZUOfjl8mA43m9S_zcOcOuDFtZpKg8jURZlATXahfNwJCc_iDEUyMHlBOX7I65oWRvvCRqkNyOJ1_--As7kmzrxsj7sxS3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6BC9FF" w14:textId="77777777" w:rsidR="005179EA" w:rsidRDefault="005179EA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5A79" w14:textId="474EE981" w:rsidR="00FB3A06" w:rsidRDefault="00A31E7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60D0A2" wp14:editId="5F65DD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925CE" w14:textId="0E4C1287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0D0A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• PUBLIC 公開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09925CE" w14:textId="0E4C1287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D97"/>
    <w:multiLevelType w:val="multilevel"/>
    <w:tmpl w:val="619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5571"/>
    <w:multiLevelType w:val="multilevel"/>
    <w:tmpl w:val="32B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C6D22"/>
    <w:multiLevelType w:val="multilevel"/>
    <w:tmpl w:val="170EE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F44C1E"/>
    <w:multiLevelType w:val="hybridMultilevel"/>
    <w:tmpl w:val="9CCA5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D0AF1"/>
    <w:multiLevelType w:val="multilevel"/>
    <w:tmpl w:val="BF4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F0A9D"/>
    <w:multiLevelType w:val="multilevel"/>
    <w:tmpl w:val="925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8316">
    <w:abstractNumId w:val="2"/>
  </w:num>
  <w:num w:numId="2" w16cid:durableId="47579570">
    <w:abstractNumId w:val="3"/>
  </w:num>
  <w:num w:numId="3" w16cid:durableId="773477266">
    <w:abstractNumId w:val="1"/>
  </w:num>
  <w:num w:numId="4" w16cid:durableId="1299265488">
    <w:abstractNumId w:val="0"/>
  </w:num>
  <w:num w:numId="5" w16cid:durableId="2010791489">
    <w:abstractNumId w:val="4"/>
  </w:num>
  <w:num w:numId="6" w16cid:durableId="163879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EA"/>
    <w:rsid w:val="00030896"/>
    <w:rsid w:val="000418D4"/>
    <w:rsid w:val="000646E6"/>
    <w:rsid w:val="0009007F"/>
    <w:rsid w:val="00097372"/>
    <w:rsid w:val="000A1241"/>
    <w:rsid w:val="000A542F"/>
    <w:rsid w:val="000B376B"/>
    <w:rsid w:val="000D412F"/>
    <w:rsid w:val="000F6AB1"/>
    <w:rsid w:val="00116A6D"/>
    <w:rsid w:val="0017450F"/>
    <w:rsid w:val="001A5697"/>
    <w:rsid w:val="001B219B"/>
    <w:rsid w:val="001B46C9"/>
    <w:rsid w:val="001E2B59"/>
    <w:rsid w:val="001F7E49"/>
    <w:rsid w:val="00215E2E"/>
    <w:rsid w:val="00230209"/>
    <w:rsid w:val="00235C10"/>
    <w:rsid w:val="00244D2E"/>
    <w:rsid w:val="00246DEB"/>
    <w:rsid w:val="00261375"/>
    <w:rsid w:val="00270EAC"/>
    <w:rsid w:val="00272E85"/>
    <w:rsid w:val="002B3AC4"/>
    <w:rsid w:val="002F32F1"/>
    <w:rsid w:val="00354EE7"/>
    <w:rsid w:val="003A4E62"/>
    <w:rsid w:val="003D0115"/>
    <w:rsid w:val="003F7176"/>
    <w:rsid w:val="004626C5"/>
    <w:rsid w:val="0046697E"/>
    <w:rsid w:val="00494FD1"/>
    <w:rsid w:val="004A400C"/>
    <w:rsid w:val="005179EA"/>
    <w:rsid w:val="00527ADE"/>
    <w:rsid w:val="0056294C"/>
    <w:rsid w:val="005D3C6D"/>
    <w:rsid w:val="005F7372"/>
    <w:rsid w:val="00604977"/>
    <w:rsid w:val="00612E2D"/>
    <w:rsid w:val="006366E2"/>
    <w:rsid w:val="00685C90"/>
    <w:rsid w:val="006C1E0F"/>
    <w:rsid w:val="006F6C0F"/>
    <w:rsid w:val="00735832"/>
    <w:rsid w:val="007A4862"/>
    <w:rsid w:val="007C73AD"/>
    <w:rsid w:val="008252E1"/>
    <w:rsid w:val="00826C53"/>
    <w:rsid w:val="008B5895"/>
    <w:rsid w:val="008C025F"/>
    <w:rsid w:val="00943922"/>
    <w:rsid w:val="009812EB"/>
    <w:rsid w:val="00A03013"/>
    <w:rsid w:val="00A03DE8"/>
    <w:rsid w:val="00A23B73"/>
    <w:rsid w:val="00A300E1"/>
    <w:rsid w:val="00A31E7E"/>
    <w:rsid w:val="00AD1AF1"/>
    <w:rsid w:val="00AE03B3"/>
    <w:rsid w:val="00AE5844"/>
    <w:rsid w:val="00AF1803"/>
    <w:rsid w:val="00AF6F95"/>
    <w:rsid w:val="00B06EE8"/>
    <w:rsid w:val="00B071FB"/>
    <w:rsid w:val="00B4525E"/>
    <w:rsid w:val="00C32CC4"/>
    <w:rsid w:val="00C67613"/>
    <w:rsid w:val="00CE452B"/>
    <w:rsid w:val="00D6205D"/>
    <w:rsid w:val="00D73B68"/>
    <w:rsid w:val="00E17D46"/>
    <w:rsid w:val="00E21C2D"/>
    <w:rsid w:val="00E37011"/>
    <w:rsid w:val="00E45BEA"/>
    <w:rsid w:val="00E534B2"/>
    <w:rsid w:val="00E66CDD"/>
    <w:rsid w:val="00E8047B"/>
    <w:rsid w:val="00F6437F"/>
    <w:rsid w:val="00F76AD7"/>
    <w:rsid w:val="00FB3A06"/>
    <w:rsid w:val="00FD1DC1"/>
    <w:rsid w:val="00FE2161"/>
    <w:rsid w:val="00FE7EB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88D5D"/>
  <w15:docId w15:val="{ABF0469B-D6B5-45C0-BEE2-3AC4001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3B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AC4"/>
  </w:style>
  <w:style w:type="paragraph" w:styleId="Rodap">
    <w:name w:val="footer"/>
    <w:basedOn w:val="Normal"/>
    <w:link w:val="Rodap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AC4"/>
  </w:style>
  <w:style w:type="paragraph" w:styleId="PargrafodaLista">
    <w:name w:val="List Paragraph"/>
    <w:basedOn w:val="Normal"/>
    <w:uiPriority w:val="34"/>
    <w:qFormat/>
    <w:rsid w:val="00612E2D"/>
    <w:pPr>
      <w:ind w:left="720"/>
      <w:contextualSpacing/>
    </w:pPr>
  </w:style>
  <w:style w:type="paragraph" w:styleId="Reviso">
    <w:name w:val="Revision"/>
    <w:hidden/>
    <w:uiPriority w:val="99"/>
    <w:semiHidden/>
    <w:rsid w:val="00FF5F9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A4E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4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bzero">
    <w:name w:val="marginb_zero"/>
    <w:basedOn w:val="Normal"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A4862"/>
    <w:rPr>
      <w:color w:val="800080" w:themeColor="followedHyperlink"/>
      <w:u w:val="single"/>
    </w:rPr>
  </w:style>
  <w:style w:type="character" w:customStyle="1" w:styleId="dispib">
    <w:name w:val="disp_ib"/>
    <w:basedOn w:val="Fontepargpadro"/>
    <w:rsid w:val="00A03013"/>
  </w:style>
  <w:style w:type="paragraph" w:customStyle="1" w:styleId="margint1half">
    <w:name w:val="margint1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half">
    <w:name w:val="margint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267">
                      <w:marLeft w:val="0"/>
                      <w:marRight w:val="0"/>
                      <w:marTop w:val="25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2350">
                      <w:marLeft w:val="0"/>
                      <w:marRight w:val="0"/>
                      <w:marTop w:val="2550"/>
                      <w:marBottom w:val="0"/>
                      <w:divBdr>
                        <w:top w:val="single" w:sz="36" w:space="19" w:color="2D2D2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939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9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98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8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6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F4vipJrpW4YPsY39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kosantos@toyota.com.b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kbuarque@toyota.com.b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lvolcov@toyota.com.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aborges@toyota.com.br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toyota@rpma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verlexus.com/stories/lexus-design-award-2023/program-details/official-rules/" TargetMode="External"/><Relationship Id="rId14" Type="http://schemas.openxmlformats.org/officeDocument/2006/relationships/hyperlink" Target="http://www.lexuscomunica.com.b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2036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Parente Borges</dc:creator>
  <cp:lastModifiedBy>Kelly Aparecida Buarque De Lima</cp:lastModifiedBy>
  <cp:revision>2</cp:revision>
  <dcterms:created xsi:type="dcterms:W3CDTF">2022-09-01T18:05:00Z</dcterms:created>
  <dcterms:modified xsi:type="dcterms:W3CDTF">2022-09-01T18:05:00Z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3,5,6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2022-06-08T19:13:09Z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3571148f-e925-4af7-af23-46a95869d84b</vt:lpwstr>
  </property>
  <property fmtid="{D5CDD505-2E9C-101B-9397-08002B2CF9AE}" pid="11" name="MSIP_Label_023e975b-7b34-49da-9033-9c8f8f7bcde3_ContentBits">
    <vt:lpwstr>1</vt:lpwstr>
  </property>
</Properties>
</file>